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76C" w:rsidRDefault="008C476C" w:rsidP="002A2B9D">
      <w:pPr>
        <w:pStyle w:val="Titel"/>
        <w:spacing w:after="600"/>
      </w:pPr>
    </w:p>
    <w:p w:rsidR="00B32ABB" w:rsidRPr="00F14874" w:rsidRDefault="00036443" w:rsidP="008C476C">
      <w:pPr>
        <w:pStyle w:val="Titel"/>
        <w:spacing w:after="0"/>
        <w:ind w:right="-425"/>
        <w:rPr>
          <w:sz w:val="29"/>
          <w:szCs w:val="29"/>
        </w:rPr>
      </w:pPr>
      <w:r w:rsidRPr="00F14874">
        <w:rPr>
          <w:sz w:val="29"/>
          <w:szCs w:val="29"/>
        </w:rPr>
        <w:t xml:space="preserve">Beispiel </w:t>
      </w:r>
      <w:r w:rsidR="00505673" w:rsidRPr="00F14874">
        <w:rPr>
          <w:sz w:val="29"/>
          <w:szCs w:val="29"/>
        </w:rPr>
        <w:t xml:space="preserve">Brandschutznachweis für </w:t>
      </w:r>
      <w:r w:rsidR="007C196E" w:rsidRPr="00F14874">
        <w:rPr>
          <w:sz w:val="29"/>
          <w:szCs w:val="29"/>
        </w:rPr>
        <w:t>Gewerbegebäude mit Bürotrakt</w:t>
      </w:r>
    </w:p>
    <w:p w:rsidR="001078B8" w:rsidRPr="001078B8" w:rsidRDefault="009E0506" w:rsidP="002A2B9D">
      <w:pPr>
        <w:pStyle w:val="berschrift1ohneAufzhlung"/>
      </w:pPr>
      <w:r>
        <w:rPr>
          <w:noProof/>
          <w:lang w:val="de-DE" w:eastAsia="de-DE"/>
        </w:rPr>
        <w:pict>
          <v:shapetype id="_x0000_t202" coordsize="21600,21600" o:spt="202" path="m,l,21600r21600,l21600,xe">
            <v:stroke joinstyle="miter"/>
            <v:path gradientshapeok="t" o:connecttype="rect"/>
          </v:shapetype>
          <v:shape id="Textfeld 4" o:spid="_x0000_s1026" type="#_x0000_t202" style="position:absolute;left:0;text-align:left;margin-left:54.5pt;margin-top:153pt;width:457.5pt;height:39pt;z-index:251660288;visibility:visible;mso-wrap-distance-left:9pt;mso-wrap-distance-top:0;mso-wrap-distance-right:9pt;mso-wrap-distance-bottom:0;mso-position-horizontal-relative:page;mso-position-vertical-relative:page;mso-height-relative:margin;v-text-anchor:top" fillcolor="#eeece1 [3214]" strokecolor="black [3213]" strokeweight=".5pt">
            <v:textbox>
              <w:txbxContent>
                <w:p w:rsidR="005B2801" w:rsidRPr="001078B8" w:rsidRDefault="005B2801" w:rsidP="001078B8">
                  <w:pPr>
                    <w:rPr>
                      <w:szCs w:val="24"/>
                    </w:rPr>
                  </w:pPr>
                  <w:r w:rsidRPr="00D00FA9">
                    <w:t>Dieses Beispiel zeigt auf, wie ein Brandschutznachweis erbracht werden kann. Dieser muss immer projektbezogen erstellt werden. Von diesem Beispiel können keine Brandschutz-Anforderungen abgeleitet werden.</w:t>
                  </w:r>
                </w:p>
              </w:txbxContent>
            </v:textbox>
            <w10:wrap anchorx="page" anchory="page"/>
          </v:shape>
        </w:pict>
      </w:r>
    </w:p>
    <w:p w:rsidR="008C476C" w:rsidRDefault="008C476C" w:rsidP="00C6656F">
      <w:pPr>
        <w:pStyle w:val="berschrift1ohneAufzhlung"/>
        <w:rPr>
          <w:b w:val="0"/>
          <w:sz w:val="18"/>
        </w:rPr>
      </w:pPr>
    </w:p>
    <w:p w:rsidR="002A2B9D" w:rsidRDefault="002A2B9D" w:rsidP="000475D6"/>
    <w:p w:rsidR="002335CD" w:rsidRDefault="002335CD" w:rsidP="000475D6">
      <w:pPr>
        <w:rPr>
          <w:noProof/>
          <w:lang w:eastAsia="de-CH"/>
        </w:rPr>
      </w:pPr>
    </w:p>
    <w:p w:rsidR="009E0506" w:rsidRDefault="009E0506" w:rsidP="000475D6">
      <w:pPr>
        <w:rPr>
          <w:noProof/>
          <w:lang w:eastAsia="de-CH"/>
        </w:rPr>
      </w:pPr>
    </w:p>
    <w:p w:rsidR="009E0506" w:rsidRPr="007C196E" w:rsidRDefault="009E0506" w:rsidP="000475D6"/>
    <w:p w:rsidR="002335CD" w:rsidRDefault="002335CD" w:rsidP="000475D6"/>
    <w:p w:rsidR="002335CD" w:rsidRDefault="002335CD" w:rsidP="000475D6"/>
    <w:p w:rsidR="009E0506" w:rsidRDefault="009E0506" w:rsidP="000475D6"/>
    <w:p w:rsidR="009E0506" w:rsidRDefault="009E0506" w:rsidP="000475D6"/>
    <w:p w:rsidR="009E0506" w:rsidRDefault="009E0506" w:rsidP="000475D6"/>
    <w:p w:rsidR="009E0506" w:rsidRDefault="009E0506" w:rsidP="000475D6"/>
    <w:p w:rsidR="009E0506" w:rsidRDefault="009E0506" w:rsidP="000475D6"/>
    <w:p w:rsidR="009E0506" w:rsidRDefault="009E0506" w:rsidP="000475D6"/>
    <w:p w:rsidR="009E0506" w:rsidRDefault="009E0506" w:rsidP="000475D6"/>
    <w:p w:rsidR="002335CD" w:rsidRDefault="002335CD" w:rsidP="000475D6"/>
    <w:p w:rsidR="00036443" w:rsidRPr="000475D6" w:rsidRDefault="00036443" w:rsidP="000475D6"/>
    <w:p w:rsidR="00094BFE" w:rsidRDefault="00094BFE" w:rsidP="00F22805">
      <w:pPr>
        <w:pStyle w:val="berschrift1ohneAufzhlung"/>
        <w:ind w:left="-567"/>
      </w:pPr>
      <w:r>
        <w:t>Objekteigenschaften</w:t>
      </w:r>
      <w:r w:rsidR="001078B8">
        <w:t xml:space="preserve"> und Zuständigkeiten</w:t>
      </w:r>
    </w:p>
    <w:p w:rsidR="00094BFE" w:rsidRDefault="001078B8" w:rsidP="00F22805">
      <w:pPr>
        <w:tabs>
          <w:tab w:val="left" w:pos="3261"/>
        </w:tabs>
        <w:ind w:left="-567"/>
      </w:pPr>
      <w:r>
        <w:t>Version</w:t>
      </w:r>
      <w:r w:rsidR="00787E43">
        <w:t>:</w:t>
      </w:r>
      <w:r w:rsidR="00094BFE">
        <w:tab/>
      </w:r>
      <w:r>
        <w:t>V.</w:t>
      </w:r>
      <w:r w:rsidR="00FC1E50">
        <w:t>3</w:t>
      </w:r>
      <w:r>
        <w:t xml:space="preserve"> / </w:t>
      </w:r>
      <w:r w:rsidR="00176BA9">
        <w:t>06.12</w:t>
      </w:r>
      <w:r w:rsidR="00FC1E50">
        <w:t>.2018</w:t>
      </w:r>
      <w:r>
        <w:t xml:space="preserve"> / Stand Baueingabe</w:t>
      </w:r>
    </w:p>
    <w:p w:rsidR="002335CD" w:rsidRDefault="00094BFE" w:rsidP="002335CD">
      <w:pPr>
        <w:tabs>
          <w:tab w:val="left" w:pos="3261"/>
        </w:tabs>
        <w:ind w:left="3258" w:hanging="3825"/>
      </w:pPr>
      <w:r>
        <w:t>Objekt:</w:t>
      </w:r>
      <w:r>
        <w:tab/>
      </w:r>
      <w:r w:rsidR="003B485D">
        <w:t>Gewerbe</w:t>
      </w:r>
      <w:r w:rsidR="002335CD">
        <w:t>gebäude</w:t>
      </w:r>
      <w:r w:rsidR="003B485D">
        <w:t xml:space="preserve"> mit Bürotrakt</w:t>
      </w:r>
      <w:r w:rsidR="002335CD">
        <w:t xml:space="preserve"> (Geschossfläche EG </w:t>
      </w:r>
      <w:r w:rsidR="003B485D">
        <w:br/>
        <w:t xml:space="preserve">ca. </w:t>
      </w:r>
      <w:r w:rsidR="002335CD">
        <w:t>4</w:t>
      </w:r>
      <w:r w:rsidR="00190F07">
        <w:t>‘</w:t>
      </w:r>
      <w:r w:rsidR="002335CD">
        <w:t>0</w:t>
      </w:r>
      <w:r w:rsidR="003B485D">
        <w:t>00</w:t>
      </w:r>
      <w:r w:rsidR="002335CD">
        <w:t xml:space="preserve"> m</w:t>
      </w:r>
      <w:r w:rsidR="002335CD" w:rsidRPr="0041538E">
        <w:rPr>
          <w:vertAlign w:val="superscript"/>
        </w:rPr>
        <w:t>2</w:t>
      </w:r>
      <w:r w:rsidR="002335CD">
        <w:t>)</w:t>
      </w:r>
      <w:r w:rsidR="003B485D">
        <w:t>, Massiv</w:t>
      </w:r>
      <w:r w:rsidR="002335CD">
        <w:t>bauweise, Gesamthöhe 1</w:t>
      </w:r>
      <w:r w:rsidR="003B485D">
        <w:t>4</w:t>
      </w:r>
      <w:r w:rsidR="002335CD">
        <w:t>.</w:t>
      </w:r>
      <w:r w:rsidR="003B485D">
        <w:t>1</w:t>
      </w:r>
      <w:r w:rsidR="002335CD">
        <w:t>0 m (Gebäude mittlerer Höhe)</w:t>
      </w:r>
    </w:p>
    <w:p w:rsidR="00094BFE" w:rsidRDefault="0041538E" w:rsidP="00F22805">
      <w:pPr>
        <w:tabs>
          <w:tab w:val="left" w:pos="3261"/>
        </w:tabs>
        <w:ind w:left="-567"/>
      </w:pPr>
      <w:r>
        <w:t>Nutzung</w:t>
      </w:r>
      <w:r w:rsidR="002335CD">
        <w:t>en</w:t>
      </w:r>
      <w:r w:rsidR="00094BFE">
        <w:t>:</w:t>
      </w:r>
      <w:r w:rsidR="00094BFE">
        <w:tab/>
      </w:r>
      <w:r w:rsidR="003B485D">
        <w:t>Bau- und Möbelschreinerei</w:t>
      </w:r>
      <w:r w:rsidR="002335CD">
        <w:br/>
      </w:r>
      <w:r>
        <w:t>Standort / Lage</w:t>
      </w:r>
      <w:r w:rsidR="00094BFE">
        <w:t>:</w:t>
      </w:r>
      <w:r w:rsidR="00094BFE">
        <w:tab/>
      </w:r>
      <w:r>
        <w:t>Musterstrasse 15, PLZ, Ort</w:t>
      </w:r>
    </w:p>
    <w:p w:rsidR="0041538E" w:rsidRDefault="0041538E" w:rsidP="00F22805">
      <w:pPr>
        <w:tabs>
          <w:tab w:val="left" w:pos="3261"/>
        </w:tabs>
        <w:ind w:left="-567"/>
      </w:pPr>
      <w:r>
        <w:t>Par</w:t>
      </w:r>
      <w:r w:rsidR="000475D6">
        <w:t>zelle:</w:t>
      </w:r>
      <w:r w:rsidR="000475D6">
        <w:tab/>
        <w:t>999</w:t>
      </w:r>
    </w:p>
    <w:p w:rsidR="000475D6" w:rsidRDefault="000475D6" w:rsidP="000475D6">
      <w:pPr>
        <w:tabs>
          <w:tab w:val="left" w:pos="3261"/>
          <w:tab w:val="left" w:pos="5954"/>
        </w:tabs>
        <w:ind w:left="-567"/>
      </w:pPr>
    </w:p>
    <w:p w:rsidR="000475D6" w:rsidRDefault="000475D6" w:rsidP="000475D6">
      <w:pPr>
        <w:tabs>
          <w:tab w:val="left" w:pos="3261"/>
          <w:tab w:val="left" w:pos="5954"/>
        </w:tabs>
        <w:ind w:left="-567"/>
      </w:pPr>
      <w:r>
        <w:t>Bauherrschaft:</w:t>
      </w:r>
      <w:r>
        <w:tab/>
        <w:t xml:space="preserve">Hans Muster </w:t>
      </w:r>
      <w:r>
        <w:tab/>
        <w:t>Tel.: + 41 41 123 45 67</w:t>
      </w:r>
      <w:r>
        <w:br/>
      </w:r>
      <w:r>
        <w:tab/>
        <w:t>Musterstrasse 1</w:t>
      </w:r>
      <w:r>
        <w:tab/>
        <w:t>E-Mail: pm@mb.ch</w:t>
      </w:r>
    </w:p>
    <w:p w:rsidR="00094BFE" w:rsidRDefault="000475D6" w:rsidP="000475D6">
      <w:pPr>
        <w:tabs>
          <w:tab w:val="left" w:pos="3261"/>
          <w:tab w:val="left" w:pos="5954"/>
        </w:tabs>
        <w:ind w:left="-567"/>
      </w:pPr>
      <w:r>
        <w:tab/>
      </w:r>
      <w:r w:rsidR="00094BFE">
        <w:t>PLZ, Ort</w:t>
      </w:r>
    </w:p>
    <w:p w:rsidR="000475D6" w:rsidRDefault="000475D6" w:rsidP="000475D6">
      <w:pPr>
        <w:tabs>
          <w:tab w:val="left" w:pos="3261"/>
          <w:tab w:val="left" w:pos="5954"/>
        </w:tabs>
        <w:ind w:left="-567"/>
      </w:pPr>
    </w:p>
    <w:p w:rsidR="00094BFE" w:rsidRDefault="000475D6" w:rsidP="000475D6">
      <w:pPr>
        <w:tabs>
          <w:tab w:val="left" w:pos="3261"/>
          <w:tab w:val="left" w:pos="5954"/>
        </w:tabs>
        <w:ind w:left="-567"/>
      </w:pPr>
      <w:r>
        <w:t>Gesamtleiter:</w:t>
      </w:r>
      <w:r>
        <w:tab/>
        <w:t>Architekt</w:t>
      </w:r>
      <w:r w:rsidR="00F475D7">
        <w:t>ur</w:t>
      </w:r>
      <w:r>
        <w:t>büro ABC</w:t>
      </w:r>
      <w:r>
        <w:tab/>
        <w:t>Tel.: +41 41 123 45 67</w:t>
      </w:r>
      <w:r>
        <w:br/>
      </w:r>
      <w:r>
        <w:tab/>
        <w:t>Manuel Muster</w:t>
      </w:r>
      <w:r>
        <w:tab/>
        <w:t xml:space="preserve">E-Mail: </w:t>
      </w:r>
      <w:hyperlink r:id="rId7" w:history="1">
        <w:r w:rsidRPr="00E520F7">
          <w:rPr>
            <w:rStyle w:val="Hyperlink"/>
          </w:rPr>
          <w:t>mm@muster-ag.ch</w:t>
        </w:r>
      </w:hyperlink>
    </w:p>
    <w:p w:rsidR="00F475D7" w:rsidRDefault="00F475D7" w:rsidP="000475D6">
      <w:pPr>
        <w:tabs>
          <w:tab w:val="left" w:pos="3261"/>
          <w:tab w:val="left" w:pos="5954"/>
        </w:tabs>
        <w:ind w:left="-567"/>
      </w:pPr>
      <w:r>
        <w:tab/>
        <w:t>Musterstrasse 10</w:t>
      </w:r>
    </w:p>
    <w:p w:rsidR="002A2B9D" w:rsidRDefault="000475D6" w:rsidP="000475D6">
      <w:pPr>
        <w:tabs>
          <w:tab w:val="left" w:pos="3261"/>
          <w:tab w:val="left" w:pos="5954"/>
        </w:tabs>
        <w:ind w:left="-567"/>
      </w:pPr>
      <w:r>
        <w:tab/>
        <w:t>PLZ, Ort</w:t>
      </w:r>
    </w:p>
    <w:p w:rsidR="00F475D7" w:rsidRDefault="00F475D7" w:rsidP="000475D6">
      <w:pPr>
        <w:tabs>
          <w:tab w:val="left" w:pos="3261"/>
          <w:tab w:val="left" w:pos="5954"/>
        </w:tabs>
        <w:ind w:left="-567"/>
      </w:pPr>
    </w:p>
    <w:p w:rsidR="00F475D7" w:rsidRDefault="003B485D" w:rsidP="00F475D7">
      <w:pPr>
        <w:tabs>
          <w:tab w:val="left" w:pos="3261"/>
          <w:tab w:val="left" w:pos="5954"/>
        </w:tabs>
        <w:ind w:left="-567"/>
      </w:pPr>
      <w:r>
        <w:t>QS-Verantwortlicher</w:t>
      </w:r>
      <w:r w:rsidR="00F475D7">
        <w:tab/>
      </w:r>
      <w:r>
        <w:t>Josef Brand</w:t>
      </w:r>
      <w:r w:rsidR="00F475D7">
        <w:tab/>
        <w:t>Tel.: +41 41 123 45 67</w:t>
      </w:r>
      <w:r w:rsidR="00F475D7">
        <w:br/>
      </w:r>
      <w:r w:rsidR="00C63BCF">
        <w:t>Brandschutz:</w:t>
      </w:r>
      <w:r w:rsidR="00F475D7">
        <w:tab/>
      </w:r>
      <w:r>
        <w:t>Musterstrasse 100</w:t>
      </w:r>
      <w:r w:rsidR="00F475D7">
        <w:tab/>
        <w:t xml:space="preserve">E-Mail: </w:t>
      </w:r>
      <w:hyperlink r:id="rId8" w:history="1">
        <w:r w:rsidR="00F475D7" w:rsidRPr="00E520F7">
          <w:rPr>
            <w:rStyle w:val="Hyperlink"/>
          </w:rPr>
          <w:t>jb@bj.ch</w:t>
        </w:r>
      </w:hyperlink>
    </w:p>
    <w:p w:rsidR="00F475D7" w:rsidRDefault="00F475D7" w:rsidP="00F475D7">
      <w:pPr>
        <w:tabs>
          <w:tab w:val="left" w:pos="3261"/>
          <w:tab w:val="left" w:pos="5954"/>
        </w:tabs>
        <w:ind w:left="-567"/>
      </w:pPr>
      <w:r>
        <w:tab/>
        <w:t>PLZ, Ort</w:t>
      </w:r>
    </w:p>
    <w:p w:rsidR="002A2B9D" w:rsidRDefault="002A2B9D">
      <w:pPr>
        <w:spacing w:after="200" w:line="276" w:lineRule="auto"/>
      </w:pPr>
      <w:r>
        <w:br w:type="page"/>
      </w:r>
    </w:p>
    <w:p w:rsidR="00922489" w:rsidRDefault="00922489" w:rsidP="00922489">
      <w:pPr>
        <w:pStyle w:val="berschrift1ohneAufzhlung"/>
      </w:pPr>
      <w:r>
        <w:lastRenderedPageBreak/>
        <w:t>Nutzung</w:t>
      </w:r>
    </w:p>
    <w:p w:rsidR="00922489" w:rsidRDefault="00922489" w:rsidP="00922489">
      <w:pPr>
        <w:pStyle w:val="berschrift2ohneAufzhlung"/>
      </w:pPr>
      <w:r>
        <w:t>Gewerbehalle</w:t>
      </w:r>
    </w:p>
    <w:p w:rsidR="00F14874" w:rsidRDefault="00922489" w:rsidP="00922489">
      <w:pPr>
        <w:autoSpaceDE w:val="0"/>
        <w:autoSpaceDN w:val="0"/>
        <w:adjustRightInd w:val="0"/>
      </w:pPr>
      <w:r w:rsidRPr="00922489">
        <w:t>Die Gewerbehalle wird für eine Nutzung als Bau- und Möbelschreinerei mit Produktion und Zwischen</w:t>
      </w:r>
      <w:r w:rsidR="00F14874">
        <w:t>-</w:t>
      </w:r>
    </w:p>
    <w:p w:rsidR="00922489" w:rsidRDefault="00922489" w:rsidP="00922489">
      <w:pPr>
        <w:autoSpaceDE w:val="0"/>
        <w:autoSpaceDN w:val="0"/>
        <w:adjustRightInd w:val="0"/>
      </w:pPr>
      <w:r w:rsidRPr="00922489">
        <w:t>lager bis max. 4 m Lagerhöhe geplant.</w:t>
      </w:r>
    </w:p>
    <w:p w:rsidR="00922489" w:rsidRPr="00922489" w:rsidRDefault="00922489" w:rsidP="00922489">
      <w:pPr>
        <w:autoSpaceDE w:val="0"/>
        <w:autoSpaceDN w:val="0"/>
        <w:adjustRightInd w:val="0"/>
        <w:spacing w:after="0"/>
      </w:pPr>
      <w:r w:rsidRPr="00922489">
        <w:t>Folgende Nutzungswerte werden zu Grunde gelegt:</w:t>
      </w:r>
    </w:p>
    <w:p w:rsidR="00F14874" w:rsidRDefault="00F14874" w:rsidP="00922489">
      <w:pPr>
        <w:autoSpaceDE w:val="0"/>
        <w:autoSpaceDN w:val="0"/>
        <w:adjustRightInd w:val="0"/>
        <w:spacing w:after="0"/>
      </w:pPr>
    </w:p>
    <w:p w:rsidR="00922489" w:rsidRPr="00922489" w:rsidRDefault="00922489" w:rsidP="00922489">
      <w:pPr>
        <w:autoSpaceDE w:val="0"/>
        <w:autoSpaceDN w:val="0"/>
        <w:adjustRightInd w:val="0"/>
        <w:spacing w:after="0"/>
      </w:pPr>
      <w:r w:rsidRPr="00922489">
        <w:t xml:space="preserve">Mobile Brandbelastung: </w:t>
      </w:r>
      <w:r w:rsidRPr="00922489">
        <w:tab/>
      </w:r>
      <w:r w:rsidR="00F14874">
        <w:tab/>
      </w:r>
      <w:r w:rsidRPr="00922489">
        <w:t>1’800 MJ/m</w:t>
      </w:r>
      <w:r w:rsidRPr="00922489">
        <w:rPr>
          <w:vertAlign w:val="superscript"/>
        </w:rPr>
        <w:t>2</w:t>
      </w:r>
    </w:p>
    <w:p w:rsidR="00922489" w:rsidRPr="00922489" w:rsidRDefault="00922489" w:rsidP="00922489">
      <w:pPr>
        <w:autoSpaceDE w:val="0"/>
        <w:autoSpaceDN w:val="0"/>
        <w:adjustRightInd w:val="0"/>
      </w:pPr>
      <w:r w:rsidRPr="00922489">
        <w:t xml:space="preserve">Brennbarkeit: </w:t>
      </w:r>
      <w:r w:rsidRPr="00922489">
        <w:tab/>
      </w:r>
      <w:r w:rsidRPr="00922489">
        <w:tab/>
      </w:r>
      <w:r w:rsidR="00F14874">
        <w:tab/>
      </w:r>
      <w:r w:rsidRPr="00922489">
        <w:t>leicht</w:t>
      </w:r>
      <w:r>
        <w:t xml:space="preserve"> </w:t>
      </w:r>
      <w:r w:rsidRPr="00922489">
        <w:t>brennbar</w:t>
      </w:r>
    </w:p>
    <w:p w:rsidR="005B2801" w:rsidRPr="00922489" w:rsidRDefault="005B2801" w:rsidP="005B2801">
      <w:pPr>
        <w:autoSpaceDE w:val="0"/>
        <w:autoSpaceDN w:val="0"/>
        <w:adjustRightInd w:val="0"/>
      </w:pPr>
      <w:r w:rsidRPr="00922489">
        <w:t xml:space="preserve">Späne Lagerung: </w:t>
      </w:r>
      <w:r w:rsidRPr="00922489">
        <w:tab/>
      </w:r>
      <w:r>
        <w:tab/>
      </w:r>
      <w:r w:rsidRPr="00922489">
        <w:t>max. 180 m</w:t>
      </w:r>
      <w:r w:rsidRPr="00922489">
        <w:rPr>
          <w:vertAlign w:val="superscript"/>
        </w:rPr>
        <w:t>3</w:t>
      </w:r>
      <w:r w:rsidRPr="00922489">
        <w:t xml:space="preserve"> im Silo</w:t>
      </w:r>
    </w:p>
    <w:p w:rsidR="00F14874" w:rsidRDefault="00F14874" w:rsidP="00922489">
      <w:pPr>
        <w:autoSpaceDE w:val="0"/>
        <w:autoSpaceDN w:val="0"/>
        <w:adjustRightInd w:val="0"/>
        <w:spacing w:after="0"/>
      </w:pPr>
    </w:p>
    <w:p w:rsidR="00922489" w:rsidRDefault="00922489" w:rsidP="00922489">
      <w:pPr>
        <w:autoSpaceDE w:val="0"/>
        <w:autoSpaceDN w:val="0"/>
        <w:adjustRightInd w:val="0"/>
        <w:spacing w:after="0"/>
      </w:pPr>
      <w:r w:rsidRPr="00922489">
        <w:t>Es werden brennbare Flüssigkeiten in folgenden Mengen gelagert:</w:t>
      </w:r>
    </w:p>
    <w:p w:rsidR="00F14874" w:rsidRPr="00922489" w:rsidRDefault="00F14874" w:rsidP="00922489">
      <w:pPr>
        <w:autoSpaceDE w:val="0"/>
        <w:autoSpaceDN w:val="0"/>
        <w:adjustRightInd w:val="0"/>
        <w:spacing w:after="0"/>
      </w:pPr>
    </w:p>
    <w:p w:rsidR="00922489" w:rsidRPr="00922489" w:rsidRDefault="00922489" w:rsidP="00922489">
      <w:pPr>
        <w:autoSpaceDE w:val="0"/>
        <w:autoSpaceDN w:val="0"/>
        <w:adjustRightInd w:val="0"/>
        <w:spacing w:after="0"/>
      </w:pPr>
      <w:r w:rsidRPr="00922489">
        <w:t>- max. ca. 400 Liter Verdünner und lösungsmittelhaltige Farben (leicht</w:t>
      </w:r>
      <w:r w:rsidR="00190F07">
        <w:t xml:space="preserve"> </w:t>
      </w:r>
      <w:r w:rsidRPr="00922489">
        <w:t>brennbar)</w:t>
      </w:r>
    </w:p>
    <w:p w:rsidR="00922489" w:rsidRPr="005B2801" w:rsidRDefault="00922489" w:rsidP="005B2801">
      <w:pPr>
        <w:autoSpaceDE w:val="0"/>
        <w:autoSpaceDN w:val="0"/>
        <w:adjustRightInd w:val="0"/>
      </w:pPr>
      <w:r w:rsidRPr="00922489">
        <w:t>- max. ca. 400 Liter Farben (mittel</w:t>
      </w:r>
      <w:r w:rsidR="00190F07">
        <w:t xml:space="preserve"> </w:t>
      </w:r>
      <w:r w:rsidRPr="00922489">
        <w:t>brennbar)</w:t>
      </w:r>
    </w:p>
    <w:p w:rsidR="00922489" w:rsidRDefault="00922489" w:rsidP="00922489">
      <w:pPr>
        <w:pStyle w:val="berschrift2ohneAufzhlung"/>
      </w:pPr>
      <w:r>
        <w:t>Bürotrakt</w:t>
      </w:r>
    </w:p>
    <w:p w:rsidR="00922489" w:rsidRDefault="00922489" w:rsidP="00922489">
      <w:pPr>
        <w:autoSpaceDE w:val="0"/>
        <w:autoSpaceDN w:val="0"/>
        <w:adjustRightInd w:val="0"/>
        <w:rPr>
          <w:rFonts w:cs="Arial"/>
        </w:rPr>
      </w:pPr>
      <w:r w:rsidRPr="006C318B">
        <w:rPr>
          <w:rFonts w:cs="Arial"/>
        </w:rPr>
        <w:t>Im Erdgeschoss ist ein Seminarraum mit max. 1</w:t>
      </w:r>
      <w:r>
        <w:rPr>
          <w:rFonts w:cs="Arial"/>
        </w:rPr>
        <w:t>2</w:t>
      </w:r>
      <w:r w:rsidRPr="006C318B">
        <w:rPr>
          <w:rFonts w:cs="Arial"/>
        </w:rPr>
        <w:t>0 Personen vorgesehen. Die Büroflächen im 2. Ober</w:t>
      </w:r>
      <w:r w:rsidR="003B5403">
        <w:rPr>
          <w:rFonts w:cs="Arial"/>
        </w:rPr>
        <w:t>-</w:t>
      </w:r>
      <w:r w:rsidRPr="006C318B">
        <w:rPr>
          <w:rFonts w:cs="Arial"/>
        </w:rPr>
        <w:t>geschoss</w:t>
      </w:r>
      <w:r>
        <w:rPr>
          <w:rFonts w:cs="Arial"/>
        </w:rPr>
        <w:t xml:space="preserve"> </w:t>
      </w:r>
      <w:r w:rsidRPr="006C318B">
        <w:rPr>
          <w:rFonts w:cs="Arial"/>
        </w:rPr>
        <w:t>werden fremd vermietet, weshalb keine festen Bürotrennwände vorgesehen sind.</w:t>
      </w:r>
    </w:p>
    <w:p w:rsidR="00922489" w:rsidRPr="00922489" w:rsidRDefault="00922489" w:rsidP="00922489"/>
    <w:p w:rsidR="009774B6" w:rsidRDefault="009774B6" w:rsidP="00094BFE">
      <w:pPr>
        <w:pStyle w:val="berschrift1ohneAufzhlung"/>
      </w:pPr>
      <w:r>
        <w:t>Brandschutzabstände</w:t>
      </w:r>
    </w:p>
    <w:p w:rsidR="009774B6" w:rsidRPr="009774B6" w:rsidRDefault="006E3F71" w:rsidP="009774B6">
      <w:pPr>
        <w:pStyle w:val="berschrift1ohneAufzhlung"/>
        <w:ind w:left="0"/>
        <w:rPr>
          <w:b w:val="0"/>
          <w:sz w:val="18"/>
        </w:rPr>
      </w:pPr>
      <w:r>
        <w:rPr>
          <w:b w:val="0"/>
          <w:sz w:val="18"/>
        </w:rPr>
        <w:t>Die Gebäudeabstände gemäss den Brandschutzvorschriften werden allseitig eingehalten.</w:t>
      </w:r>
    </w:p>
    <w:p w:rsidR="009774B6" w:rsidRPr="009774B6" w:rsidRDefault="009774B6" w:rsidP="00094BFE">
      <w:pPr>
        <w:pStyle w:val="berschrift1ohneAufzhlung"/>
        <w:rPr>
          <w:b w:val="0"/>
          <w:sz w:val="18"/>
        </w:rPr>
      </w:pPr>
    </w:p>
    <w:p w:rsidR="00094BFE" w:rsidRDefault="00094BFE" w:rsidP="00094BFE">
      <w:pPr>
        <w:pStyle w:val="berschrift1ohneAufzhlung"/>
      </w:pPr>
      <w:r>
        <w:t>Tragwerk</w:t>
      </w:r>
      <w:r w:rsidR="00076F48">
        <w:t>, Brandabschnitte</w:t>
      </w:r>
    </w:p>
    <w:p w:rsidR="00094BFE" w:rsidRDefault="00094BFE" w:rsidP="00094BFE">
      <w:pPr>
        <w:pStyle w:val="berschrift2ohneAufzhlung"/>
      </w:pPr>
      <w:r>
        <w:t>Anforderungen</w:t>
      </w:r>
    </w:p>
    <w:tbl>
      <w:tblPr>
        <w:tblStyle w:val="Tabellenraster"/>
        <w:tblW w:w="0" w:type="auto"/>
        <w:tblInd w:w="108" w:type="dxa"/>
        <w:tblLook w:val="04A0" w:firstRow="1" w:lastRow="0" w:firstColumn="1" w:lastColumn="0" w:noHBand="0" w:noVBand="1"/>
      </w:tblPr>
      <w:tblGrid>
        <w:gridCol w:w="1477"/>
        <w:gridCol w:w="967"/>
        <w:gridCol w:w="2376"/>
        <w:gridCol w:w="2188"/>
        <w:gridCol w:w="1260"/>
      </w:tblGrid>
      <w:tr w:rsidR="009774B6" w:rsidTr="00922489">
        <w:tc>
          <w:tcPr>
            <w:tcW w:w="1477" w:type="dxa"/>
          </w:tcPr>
          <w:p w:rsidR="009774B6" w:rsidRDefault="009774B6" w:rsidP="009774B6">
            <w:pPr>
              <w:tabs>
                <w:tab w:val="left" w:pos="3261"/>
              </w:tabs>
            </w:pPr>
            <w:r>
              <w:t>Geschoss</w:t>
            </w:r>
          </w:p>
        </w:tc>
        <w:tc>
          <w:tcPr>
            <w:tcW w:w="967" w:type="dxa"/>
          </w:tcPr>
          <w:p w:rsidR="009774B6" w:rsidRDefault="009774B6" w:rsidP="009774B6">
            <w:pPr>
              <w:tabs>
                <w:tab w:val="left" w:pos="3261"/>
              </w:tabs>
            </w:pPr>
            <w:r>
              <w:t>Tragwerk</w:t>
            </w:r>
          </w:p>
        </w:tc>
        <w:tc>
          <w:tcPr>
            <w:tcW w:w="2376" w:type="dxa"/>
          </w:tcPr>
          <w:p w:rsidR="009774B6" w:rsidRDefault="009774B6" w:rsidP="009774B6">
            <w:pPr>
              <w:tabs>
                <w:tab w:val="left" w:pos="3261"/>
              </w:tabs>
            </w:pPr>
            <w:r>
              <w:t>Brandabschnittsbildende</w:t>
            </w:r>
            <w:r>
              <w:br/>
              <w:t>Geschossdecken</w:t>
            </w:r>
          </w:p>
        </w:tc>
        <w:tc>
          <w:tcPr>
            <w:tcW w:w="2188" w:type="dxa"/>
          </w:tcPr>
          <w:p w:rsidR="009774B6" w:rsidRDefault="009774B6" w:rsidP="009774B6">
            <w:pPr>
              <w:tabs>
                <w:tab w:val="left" w:pos="3261"/>
              </w:tabs>
            </w:pPr>
            <w:r>
              <w:t>Brandabschnittsbildende</w:t>
            </w:r>
            <w:r>
              <w:br/>
              <w:t xml:space="preserve">Wände und horizontale </w:t>
            </w:r>
            <w:r>
              <w:br/>
              <w:t>Fluchtwege</w:t>
            </w:r>
          </w:p>
        </w:tc>
        <w:tc>
          <w:tcPr>
            <w:tcW w:w="1260" w:type="dxa"/>
          </w:tcPr>
          <w:p w:rsidR="009774B6" w:rsidRDefault="009774B6" w:rsidP="009774B6">
            <w:pPr>
              <w:tabs>
                <w:tab w:val="left" w:pos="3261"/>
              </w:tabs>
            </w:pPr>
            <w:r>
              <w:t>Fluchtweg</w:t>
            </w:r>
            <w:r>
              <w:br/>
              <w:t>vertikal</w:t>
            </w:r>
          </w:p>
        </w:tc>
      </w:tr>
      <w:tr w:rsidR="006E3F71" w:rsidTr="00922489">
        <w:tc>
          <w:tcPr>
            <w:tcW w:w="1477" w:type="dxa"/>
          </w:tcPr>
          <w:p w:rsidR="006E3F71" w:rsidRDefault="00922489" w:rsidP="00922489">
            <w:pPr>
              <w:tabs>
                <w:tab w:val="left" w:pos="3261"/>
              </w:tabs>
            </w:pPr>
            <w:r>
              <w:t>Bürotrakt EG</w:t>
            </w:r>
            <w:r>
              <w:br/>
              <w:t>1. OG, 2. OG</w:t>
            </w:r>
          </w:p>
        </w:tc>
        <w:tc>
          <w:tcPr>
            <w:tcW w:w="967" w:type="dxa"/>
          </w:tcPr>
          <w:p w:rsidR="006E3F71" w:rsidRDefault="006E3F71" w:rsidP="00583C70">
            <w:pPr>
              <w:tabs>
                <w:tab w:val="left" w:pos="3261"/>
              </w:tabs>
            </w:pPr>
            <w:r>
              <w:t>R 60</w:t>
            </w:r>
          </w:p>
        </w:tc>
        <w:tc>
          <w:tcPr>
            <w:tcW w:w="2376" w:type="dxa"/>
          </w:tcPr>
          <w:p w:rsidR="006E3F71" w:rsidRDefault="006E3F71" w:rsidP="00583C70">
            <w:pPr>
              <w:tabs>
                <w:tab w:val="left" w:pos="3261"/>
              </w:tabs>
            </w:pPr>
            <w:r>
              <w:t>REI 60</w:t>
            </w:r>
          </w:p>
        </w:tc>
        <w:tc>
          <w:tcPr>
            <w:tcW w:w="2188" w:type="dxa"/>
          </w:tcPr>
          <w:p w:rsidR="006E3F71" w:rsidRDefault="006E3F71" w:rsidP="00922489">
            <w:pPr>
              <w:tabs>
                <w:tab w:val="left" w:pos="3261"/>
              </w:tabs>
            </w:pPr>
            <w:r>
              <w:t xml:space="preserve">EI </w:t>
            </w:r>
            <w:r w:rsidR="00922489">
              <w:t>3</w:t>
            </w:r>
            <w:r>
              <w:t>0</w:t>
            </w:r>
          </w:p>
        </w:tc>
        <w:tc>
          <w:tcPr>
            <w:tcW w:w="1260" w:type="dxa"/>
          </w:tcPr>
          <w:p w:rsidR="006E3F71" w:rsidRDefault="006E3F71" w:rsidP="00583C70">
            <w:pPr>
              <w:tabs>
                <w:tab w:val="left" w:pos="3261"/>
              </w:tabs>
            </w:pPr>
            <w:r>
              <w:t>REI 60-RF1</w:t>
            </w:r>
          </w:p>
        </w:tc>
      </w:tr>
      <w:tr w:rsidR="006E3F71" w:rsidTr="00922489">
        <w:tc>
          <w:tcPr>
            <w:tcW w:w="1477" w:type="dxa"/>
          </w:tcPr>
          <w:p w:rsidR="006E3F71" w:rsidRDefault="00922489" w:rsidP="00583C70">
            <w:pPr>
              <w:tabs>
                <w:tab w:val="left" w:pos="3261"/>
              </w:tabs>
            </w:pPr>
            <w:r>
              <w:t>Bürotrakt DG</w:t>
            </w:r>
          </w:p>
        </w:tc>
        <w:tc>
          <w:tcPr>
            <w:tcW w:w="967" w:type="dxa"/>
          </w:tcPr>
          <w:p w:rsidR="006E3F71" w:rsidRDefault="006E3F71" w:rsidP="00922489">
            <w:pPr>
              <w:tabs>
                <w:tab w:val="left" w:pos="3261"/>
              </w:tabs>
            </w:pPr>
            <w:r>
              <w:t xml:space="preserve">R </w:t>
            </w:r>
            <w:r w:rsidR="00922489">
              <w:t>0</w:t>
            </w:r>
          </w:p>
        </w:tc>
        <w:tc>
          <w:tcPr>
            <w:tcW w:w="2376" w:type="dxa"/>
          </w:tcPr>
          <w:p w:rsidR="006E3F71" w:rsidRDefault="00922489" w:rsidP="00583C70">
            <w:pPr>
              <w:tabs>
                <w:tab w:val="left" w:pos="3261"/>
              </w:tabs>
            </w:pPr>
            <w:r>
              <w:t>-</w:t>
            </w:r>
          </w:p>
        </w:tc>
        <w:tc>
          <w:tcPr>
            <w:tcW w:w="2188" w:type="dxa"/>
          </w:tcPr>
          <w:p w:rsidR="006E3F71" w:rsidRDefault="006E3F71" w:rsidP="006E3F71">
            <w:pPr>
              <w:tabs>
                <w:tab w:val="left" w:pos="3261"/>
              </w:tabs>
            </w:pPr>
            <w:r>
              <w:t>EI 30</w:t>
            </w:r>
          </w:p>
        </w:tc>
        <w:tc>
          <w:tcPr>
            <w:tcW w:w="1260" w:type="dxa"/>
          </w:tcPr>
          <w:p w:rsidR="006E3F71" w:rsidRDefault="006E3F71" w:rsidP="00583C70">
            <w:pPr>
              <w:tabs>
                <w:tab w:val="left" w:pos="3261"/>
              </w:tabs>
            </w:pPr>
            <w:r>
              <w:t>REI 60-RF1</w:t>
            </w:r>
          </w:p>
        </w:tc>
      </w:tr>
      <w:tr w:rsidR="009774B6" w:rsidTr="00922489">
        <w:tc>
          <w:tcPr>
            <w:tcW w:w="1477" w:type="dxa"/>
          </w:tcPr>
          <w:p w:rsidR="00922489" w:rsidRDefault="00922489" w:rsidP="009774B6">
            <w:pPr>
              <w:tabs>
                <w:tab w:val="left" w:pos="3261"/>
              </w:tabs>
            </w:pPr>
            <w:r>
              <w:t>Eingeschossige</w:t>
            </w:r>
            <w:r>
              <w:br/>
              <w:t>Gewerbehalle</w:t>
            </w:r>
          </w:p>
        </w:tc>
        <w:tc>
          <w:tcPr>
            <w:tcW w:w="967" w:type="dxa"/>
          </w:tcPr>
          <w:p w:rsidR="009774B6" w:rsidRDefault="006E3F71" w:rsidP="009774B6">
            <w:pPr>
              <w:tabs>
                <w:tab w:val="left" w:pos="3261"/>
              </w:tabs>
            </w:pPr>
            <w:r>
              <w:t>k. A.</w:t>
            </w:r>
          </w:p>
        </w:tc>
        <w:tc>
          <w:tcPr>
            <w:tcW w:w="2376" w:type="dxa"/>
          </w:tcPr>
          <w:p w:rsidR="009774B6" w:rsidRDefault="00922489" w:rsidP="009774B6">
            <w:pPr>
              <w:tabs>
                <w:tab w:val="left" w:pos="3261"/>
              </w:tabs>
            </w:pPr>
            <w:r>
              <w:t>k. A. (auch im Zwischen-</w:t>
            </w:r>
            <w:r>
              <w:br/>
              <w:t>boden, da Fläche &lt; 50%)</w:t>
            </w:r>
          </w:p>
        </w:tc>
        <w:tc>
          <w:tcPr>
            <w:tcW w:w="2188" w:type="dxa"/>
          </w:tcPr>
          <w:p w:rsidR="00922489" w:rsidRDefault="009774B6" w:rsidP="006E3F71">
            <w:pPr>
              <w:tabs>
                <w:tab w:val="left" w:pos="3261"/>
              </w:tabs>
            </w:pPr>
            <w:r>
              <w:t xml:space="preserve">EI </w:t>
            </w:r>
            <w:r w:rsidR="006E3F71">
              <w:t>3</w:t>
            </w:r>
            <w:r>
              <w:t>0</w:t>
            </w:r>
            <w:r w:rsidR="00922489">
              <w:t xml:space="preserve"> / EI 60 für Spezial-</w:t>
            </w:r>
            <w:r w:rsidR="00922489">
              <w:br/>
              <w:t>räume</w:t>
            </w:r>
          </w:p>
        </w:tc>
        <w:tc>
          <w:tcPr>
            <w:tcW w:w="1260" w:type="dxa"/>
          </w:tcPr>
          <w:p w:rsidR="009774B6" w:rsidRDefault="009774B6" w:rsidP="009774B6">
            <w:pPr>
              <w:tabs>
                <w:tab w:val="left" w:pos="3261"/>
              </w:tabs>
            </w:pPr>
          </w:p>
        </w:tc>
      </w:tr>
    </w:tbl>
    <w:p w:rsidR="009774B6" w:rsidRDefault="006E3F71" w:rsidP="009774B6">
      <w:pPr>
        <w:tabs>
          <w:tab w:val="left" w:pos="3261"/>
        </w:tabs>
      </w:pPr>
      <w:r>
        <w:t>k.A.: Keine Anforderung an den Feuerwiderstand von tragenden Bauteilen.</w:t>
      </w:r>
    </w:p>
    <w:p w:rsidR="006E3F71" w:rsidRDefault="006E3F71" w:rsidP="009774B6">
      <w:pPr>
        <w:tabs>
          <w:tab w:val="left" w:pos="3261"/>
        </w:tabs>
      </w:pPr>
    </w:p>
    <w:p w:rsidR="00094BFE" w:rsidRDefault="00094BFE" w:rsidP="00094BFE">
      <w:pPr>
        <w:pStyle w:val="berschrift2ohneAufzhlung"/>
      </w:pPr>
      <w:r>
        <w:t>Ausführung</w:t>
      </w:r>
    </w:p>
    <w:p w:rsidR="00922489" w:rsidRDefault="00922489" w:rsidP="00922489">
      <w:pPr>
        <w:pStyle w:val="Listenabsatz"/>
        <w:numPr>
          <w:ilvl w:val="0"/>
          <w:numId w:val="17"/>
        </w:numPr>
        <w:tabs>
          <w:tab w:val="left" w:pos="3261"/>
        </w:tabs>
        <w:ind w:left="142" w:right="283" w:hanging="142"/>
      </w:pPr>
      <w:r>
        <w:t xml:space="preserve">Die Gewerbehalle wird mit vorfabrizierten Betonelementen erstellt. Der Bürotrakt wird in Beton oder Mauerwerk erstellt. </w:t>
      </w:r>
      <w:r w:rsidRPr="00461EDB">
        <w:t>Die Feuerwiderstände gemäss oben stehender Tabelle werden eingehalten.</w:t>
      </w:r>
    </w:p>
    <w:p w:rsidR="00486AAA" w:rsidRDefault="00922489" w:rsidP="00260655">
      <w:pPr>
        <w:pStyle w:val="Listenabsatz"/>
        <w:numPr>
          <w:ilvl w:val="0"/>
          <w:numId w:val="17"/>
        </w:numPr>
        <w:tabs>
          <w:tab w:val="left" w:pos="3261"/>
        </w:tabs>
        <w:ind w:left="142" w:right="283" w:hanging="142"/>
      </w:pPr>
      <w:r w:rsidRPr="002E53E4">
        <w:t>Durchbrüche und Leitungsdurchführungen</w:t>
      </w:r>
      <w:r w:rsidRPr="008751E1">
        <w:t xml:space="preserve"> durch brandabschnittsbildende Bauteile werden feuerwiderstandsfähig und dicht mit Baustoffen der RF1 </w:t>
      </w:r>
      <w:r w:rsidRPr="00E578CA">
        <w:t xml:space="preserve">oder mit einem VKF-anerkannten </w:t>
      </w:r>
      <w:r>
        <w:t xml:space="preserve">EI 30 </w:t>
      </w:r>
      <w:r w:rsidRPr="00E578CA">
        <w:t>Abschottungssystem verschlossen.</w:t>
      </w:r>
    </w:p>
    <w:p w:rsidR="00922489" w:rsidRPr="00922489" w:rsidRDefault="00922489" w:rsidP="00922489">
      <w:pPr>
        <w:pStyle w:val="Listenabsatz"/>
        <w:numPr>
          <w:ilvl w:val="0"/>
          <w:numId w:val="17"/>
        </w:numPr>
        <w:tabs>
          <w:tab w:val="left" w:pos="3261"/>
        </w:tabs>
        <w:ind w:left="142" w:right="283" w:hanging="142"/>
      </w:pPr>
      <w:r w:rsidRPr="00461EDB">
        <w:t>Die Installationsschachtwände werden mit einem VKF-zertifiziertem Schachtwandsystem (VKF-Brandschutzregistergruppe 261 „Baukonstruktionen und Bausysteme</w:t>
      </w:r>
      <w:r>
        <w:t>“</w:t>
      </w:r>
      <w:r w:rsidRPr="00461EDB">
        <w:t>) mit einer Klassierung EI 30 ausgeführt.</w:t>
      </w:r>
      <w:r w:rsidRPr="00461EDB">
        <w:br/>
      </w:r>
      <w:r w:rsidRPr="008751E1">
        <w:t>Die Schächte werden auf jedem Geschoss horizontal mit Baustoffen der RF1 verschlossen.</w:t>
      </w:r>
      <w:r w:rsidRPr="008751E1">
        <w:br/>
      </w:r>
      <w:r w:rsidRPr="00461EDB">
        <w:t>Allfällige Revisionsöffnungen in den Schachtwänden werden aus Baustoffen der RF1 abgeschlossen.</w:t>
      </w:r>
    </w:p>
    <w:p w:rsidR="00922489" w:rsidRDefault="00922489" w:rsidP="00922489">
      <w:pPr>
        <w:pStyle w:val="Listenabsatz"/>
        <w:numPr>
          <w:ilvl w:val="0"/>
          <w:numId w:val="17"/>
        </w:numPr>
        <w:tabs>
          <w:tab w:val="left" w:pos="3261"/>
        </w:tabs>
        <w:ind w:left="142" w:right="283" w:hanging="142"/>
      </w:pPr>
      <w:r>
        <w:lastRenderedPageBreak/>
        <w:t xml:space="preserve">Türen in Brandabschnitten </w:t>
      </w:r>
      <w:r w:rsidRPr="00385611">
        <w:t>werden mit Feuerwiderstand EI 30</w:t>
      </w:r>
      <w:r>
        <w:t xml:space="preserve"> erstellt</w:t>
      </w:r>
      <w:r w:rsidR="00190F07">
        <w:t>.</w:t>
      </w:r>
      <w:r w:rsidRPr="00385611">
        <w:t xml:space="preserve"> </w:t>
      </w:r>
      <w:r w:rsidR="00190F07">
        <w:t>A</w:t>
      </w:r>
      <w:r w:rsidRPr="00385611">
        <w:t>lle Türen</w:t>
      </w:r>
      <w:r w:rsidR="00190F07">
        <w:t>,</w:t>
      </w:r>
      <w:r w:rsidRPr="00385611">
        <w:t xml:space="preserve"> welche</w:t>
      </w:r>
      <w:r>
        <w:t xml:space="preserve"> direkt ins Treppenhaus führen</w:t>
      </w:r>
      <w:r w:rsidR="00190F07">
        <w:t>,</w:t>
      </w:r>
      <w:r w:rsidRPr="00385611">
        <w:t xml:space="preserve"> werden selbstschliessend mit Feuerwiderstand EI 30-C ausgeführt</w:t>
      </w:r>
      <w:r>
        <w:t xml:space="preserve"> (Ausnahme: Türen Hauswartraum, Toiletten)</w:t>
      </w:r>
      <w:r w:rsidRPr="00385611">
        <w:t>.</w:t>
      </w:r>
    </w:p>
    <w:p w:rsidR="00094BFE" w:rsidRPr="00076F48" w:rsidRDefault="00094BFE" w:rsidP="00076F48">
      <w:pPr>
        <w:pStyle w:val="berschrift1ohneAufzhlung"/>
        <w:rPr>
          <w:b w:val="0"/>
          <w:sz w:val="18"/>
        </w:rPr>
      </w:pPr>
    </w:p>
    <w:p w:rsidR="00BB6B98" w:rsidRDefault="00BB6B98" w:rsidP="00BB6B98">
      <w:pPr>
        <w:pStyle w:val="berschrift1ohneAufzhlung"/>
      </w:pPr>
      <w:r>
        <w:t xml:space="preserve">Verwendung </w:t>
      </w:r>
      <w:r w:rsidR="00076F48">
        <w:t>von Baustoffen</w:t>
      </w:r>
    </w:p>
    <w:p w:rsidR="00076F48" w:rsidRDefault="00076F48" w:rsidP="00076F48">
      <w:pPr>
        <w:pStyle w:val="berschrift2ohneAufzhlung"/>
      </w:pPr>
      <w:r>
        <w:t>Grundsätzlich</w:t>
      </w:r>
    </w:p>
    <w:p w:rsidR="00076F48" w:rsidRDefault="00076F48" w:rsidP="00076F48">
      <w:pPr>
        <w:tabs>
          <w:tab w:val="left" w:pos="3261"/>
        </w:tabs>
        <w:ind w:right="283"/>
      </w:pPr>
      <w:r>
        <w:t xml:space="preserve">Für die Auswahl der Baustoffe wird die Brandschutzrichtlinie „Verwendung von Baustoffen“ eingehalten. </w:t>
      </w:r>
    </w:p>
    <w:p w:rsidR="00076F48" w:rsidRDefault="00076F48" w:rsidP="00076F48">
      <w:pPr>
        <w:tabs>
          <w:tab w:val="left" w:pos="3261"/>
        </w:tabs>
        <w:ind w:right="283"/>
      </w:pPr>
    </w:p>
    <w:p w:rsidR="00076F48" w:rsidRDefault="00922489" w:rsidP="00076F48">
      <w:pPr>
        <w:pStyle w:val="berschrift2ohneAufzhlung"/>
      </w:pPr>
      <w:r>
        <w:t>Fluchtwege</w:t>
      </w:r>
    </w:p>
    <w:p w:rsidR="00922489" w:rsidRPr="002F27E4" w:rsidRDefault="00922489" w:rsidP="00922489">
      <w:r w:rsidRPr="00C42D0C">
        <w:t xml:space="preserve">Im Fluchtwegbereich (Treppenhaus, Korridore) </w:t>
      </w:r>
      <w:r>
        <w:t>werden Oberflächen nicht brennbar erstellt. Die Wände und Decken werden verputzt. Als Bodenbelag wird ein Eichenparkett verwendet (Baustoff RF2).</w:t>
      </w:r>
    </w:p>
    <w:p w:rsidR="001F4258" w:rsidRDefault="001F4258" w:rsidP="00076F48"/>
    <w:p w:rsidR="001F4258" w:rsidRDefault="001F4258" w:rsidP="001F4258">
      <w:pPr>
        <w:pStyle w:val="berschrift2ohneAufzhlung"/>
      </w:pPr>
      <w:r>
        <w:t>Aussenwände</w:t>
      </w:r>
    </w:p>
    <w:p w:rsidR="00922489" w:rsidRPr="00C84446" w:rsidRDefault="00922489" w:rsidP="00922489">
      <w:r>
        <w:t>Die Aussenwände werden mit einem verputzten EPS-Wärmedämm-Verbundsystem bekleidet (Dämm</w:t>
      </w:r>
      <w:r w:rsidR="008C027C">
        <w:t xml:space="preserve">- </w:t>
      </w:r>
      <w:r>
        <w:t>stärke 18 cm). Die Dämmungen werden ohne mechanische Sicherung geklebt. In jedem Geschoss wird</w:t>
      </w:r>
      <w:r w:rsidR="008C027C">
        <w:t xml:space="preserve"> </w:t>
      </w:r>
      <w:r>
        <w:t xml:space="preserve"> im Bereich der Dämmung ein umlaufender Brandriegel aus Mineralwolle (RF1, Schmelztemperatur </w:t>
      </w:r>
      <w:r w:rsidR="008C027C">
        <w:t xml:space="preserve">           </w:t>
      </w:r>
      <w:r>
        <w:t>≥ 1000°C) mit einer minimalen Höhe von 20 cm eingebaut.</w:t>
      </w:r>
    </w:p>
    <w:p w:rsidR="001F4258" w:rsidRDefault="001F4258" w:rsidP="00076F48"/>
    <w:p w:rsidR="001F4258" w:rsidRDefault="001F4258" w:rsidP="001F4258">
      <w:pPr>
        <w:pStyle w:val="berschrift2ohneAufzhlung"/>
      </w:pPr>
      <w:r>
        <w:t>Flachdach</w:t>
      </w:r>
    </w:p>
    <w:p w:rsidR="00922489" w:rsidRDefault="00922489" w:rsidP="00922489">
      <w:r>
        <w:t>Im Dachbereich werden Polystyrol-Hartschaumplatten als Dämmung verwendet (RF2). Die bituminöse Wassersperrschicht wird mit Kies abgedeckt. Die oberste Schicht erfüllt damit die Anforderung RF1.</w:t>
      </w:r>
    </w:p>
    <w:p w:rsidR="001F4258" w:rsidRDefault="001F4258" w:rsidP="00076F48"/>
    <w:p w:rsidR="00BB6B98" w:rsidRDefault="00BB6B98" w:rsidP="00BB6B98">
      <w:pPr>
        <w:pStyle w:val="berschrift1ohneAufzhlung"/>
      </w:pPr>
      <w:r>
        <w:t>Flucht- und Rettungswege</w:t>
      </w:r>
    </w:p>
    <w:p w:rsidR="001F4258" w:rsidRDefault="00922489" w:rsidP="001F4258">
      <w:pPr>
        <w:pStyle w:val="berschrift2ohneAufzhlung"/>
      </w:pPr>
      <w:r>
        <w:t>Gewerbehalle</w:t>
      </w:r>
    </w:p>
    <w:p w:rsidR="00922489" w:rsidRPr="00AD0596" w:rsidRDefault="00922489" w:rsidP="00922489">
      <w:r w:rsidRPr="00AD0596">
        <w:t>Um die zulässigen</w:t>
      </w:r>
      <w:r>
        <w:t xml:space="preserve"> Fluchtweglängen zu gewährleisten, sind in der Gewerbehalle 4 Fluchttüren vorgesehen. Die Fluchtwege im Zwischengeschoss (Lagerbereich) sind über das Treppenhaus des Bürotraktes und die interne Treppe geplant, welche sich unmittelbar bei einer Fluchttüre befindet.</w:t>
      </w:r>
    </w:p>
    <w:p w:rsidR="001F4258" w:rsidRDefault="001F4258" w:rsidP="008C476C">
      <w:pPr>
        <w:ind w:right="283"/>
      </w:pPr>
    </w:p>
    <w:p w:rsidR="00922489" w:rsidRDefault="00922489" w:rsidP="00922489">
      <w:pPr>
        <w:pStyle w:val="berschrift2ohneAufzhlung"/>
      </w:pPr>
      <w:r>
        <w:t>Bürotrakt</w:t>
      </w:r>
    </w:p>
    <w:p w:rsidR="00922489" w:rsidRPr="00AD0596" w:rsidRDefault="00922489" w:rsidP="00922489">
      <w:r>
        <w:t xml:space="preserve">Im EG ist für den Seminarraum (&gt; 100 Personen) ein vom Hauptzugang unabhängiger Fluchtweg direkt ins Freie vorgesehen (Breite 1.20 m). Die Bürogeschosse werden übers Haupttreppenhaus entfluchtet, </w:t>
      </w:r>
      <w:r w:rsidR="008C027C">
        <w:t xml:space="preserve"> </w:t>
      </w:r>
      <w:r>
        <w:t xml:space="preserve">die Fluchtweglängen von 35 m bis ins Treppenhaus werden überall eingehalten. </w:t>
      </w:r>
    </w:p>
    <w:p w:rsidR="00922489" w:rsidRDefault="00922489" w:rsidP="008C476C">
      <w:pPr>
        <w:ind w:right="283"/>
      </w:pPr>
    </w:p>
    <w:p w:rsidR="00922489" w:rsidRDefault="00922489" w:rsidP="00922489">
      <w:pPr>
        <w:pStyle w:val="berschrift2ohneAufzhlung"/>
      </w:pPr>
      <w:r>
        <w:t>Fluchttreppenhaus</w:t>
      </w:r>
    </w:p>
    <w:p w:rsidR="00922489" w:rsidRDefault="00922489" w:rsidP="008C476C">
      <w:pPr>
        <w:ind w:right="283"/>
      </w:pPr>
      <w:r>
        <w:t>Die Treppenanlage wird geradläufig mit einer Laufbreite von 1.20 m ausgeführt.</w:t>
      </w:r>
    </w:p>
    <w:p w:rsidR="0026193F" w:rsidRDefault="0026193F" w:rsidP="001F4258">
      <w:pPr>
        <w:pStyle w:val="berschrift2ohneAufzhlung"/>
      </w:pPr>
    </w:p>
    <w:p w:rsidR="00F14874" w:rsidRDefault="00F14874" w:rsidP="001F4258">
      <w:pPr>
        <w:pStyle w:val="berschrift2ohneAufzhlung"/>
      </w:pPr>
    </w:p>
    <w:p w:rsidR="001F4258" w:rsidRDefault="001F4258" w:rsidP="001F4258">
      <w:pPr>
        <w:pStyle w:val="berschrift2ohneAufzhlung"/>
      </w:pPr>
      <w:r>
        <w:t>Türen</w:t>
      </w:r>
    </w:p>
    <w:p w:rsidR="00922489" w:rsidRDefault="00922489" w:rsidP="00922489">
      <w:r>
        <w:t xml:space="preserve">Sämtliche Fluchtwegtüren weisen eine Durchgangsbreite von min. 0.90 m auf. Die Notausgänge werden mit </w:t>
      </w:r>
      <w:r w:rsidRPr="00874AB0">
        <w:t>einem Notausgangsverschluss nach SN EN 179 versehen</w:t>
      </w:r>
      <w:r>
        <w:t xml:space="preserve">. Die Eingangstüre wird in </w:t>
      </w:r>
      <w:r w:rsidRPr="00874AB0">
        <w:t>Fluchtrichtung öffnend ausgeführt.</w:t>
      </w:r>
    </w:p>
    <w:p w:rsidR="001F4258" w:rsidRDefault="001F4258" w:rsidP="008C476C">
      <w:pPr>
        <w:ind w:right="283"/>
      </w:pPr>
    </w:p>
    <w:p w:rsidR="009E0506" w:rsidRDefault="009E0506" w:rsidP="00690695">
      <w:pPr>
        <w:pStyle w:val="berschrift1ohneAufzhlung"/>
      </w:pPr>
    </w:p>
    <w:p w:rsidR="00690695" w:rsidRDefault="00690695" w:rsidP="00690695">
      <w:pPr>
        <w:pStyle w:val="berschrift1ohneAufzhlung"/>
      </w:pPr>
      <w:r>
        <w:lastRenderedPageBreak/>
        <w:t>Zugänglichkeit für die Feuerwehr</w:t>
      </w:r>
    </w:p>
    <w:p w:rsidR="0026193F" w:rsidRPr="00960839" w:rsidRDefault="0026193F" w:rsidP="0026193F">
      <w:r w:rsidRPr="006C6535">
        <w:t>Die Zufahrtsstrassen und Aufstellungsorte für Feuerwehrfahrzeuge</w:t>
      </w:r>
      <w:r>
        <w:t xml:space="preserve"> entsprechen der Richtlinie „Feuerwehrzufahrten, Bewegungs- und Stellflächen“ der FKS (Feuerwehr Koordination Schweiz). Die </w:t>
      </w:r>
      <w:r w:rsidRPr="00960839">
        <w:t>entsprechenden Zufahrten und Stellflächen sind im Situationsplan ausgewiesen.</w:t>
      </w:r>
    </w:p>
    <w:p w:rsidR="0026193F" w:rsidRDefault="0026193F" w:rsidP="0026193F">
      <w:r w:rsidRPr="00960839">
        <w:t>Beim Haupteingang wird ein Schlüsselrohr für die Feuerwehr mit Zugang zu allen Räumen eingebaut.</w:t>
      </w:r>
    </w:p>
    <w:p w:rsidR="00690695" w:rsidRDefault="0026193F" w:rsidP="0026193F">
      <w:pPr>
        <w:ind w:right="283"/>
      </w:pPr>
      <w:r w:rsidRPr="0065145F">
        <w:t>Das Gebäude ist mit zwei Hydranten genügend erschlossen (Distanz &lt; 80 m).</w:t>
      </w:r>
    </w:p>
    <w:p w:rsidR="001F4258" w:rsidRDefault="001F4258" w:rsidP="0026193F">
      <w:pPr>
        <w:ind w:right="283"/>
      </w:pPr>
    </w:p>
    <w:p w:rsidR="0026193F" w:rsidRDefault="0026193F" w:rsidP="0026193F">
      <w:pPr>
        <w:pStyle w:val="berschrift1ohneAufzhlung"/>
      </w:pPr>
      <w:r>
        <w:t>Sicherheitsbeleuchtung / Rettungszeichen</w:t>
      </w:r>
    </w:p>
    <w:p w:rsidR="0026193F" w:rsidRPr="005B063C" w:rsidRDefault="0026193F" w:rsidP="0026193F">
      <w:r>
        <w:t>Bei den Fluchtwegtüren werden sicherheitsbeleuchtete Rettungszeichen eingebaut. Die Mindestseiten</w:t>
      </w:r>
      <w:r w:rsidR="00190F07">
        <w:t>-</w:t>
      </w:r>
      <w:r>
        <w:t xml:space="preserve">länge der </w:t>
      </w:r>
      <w:r w:rsidRPr="00960839">
        <w:t>Rettungszeichen beträgt im Gewerberaum 175 mm (Erkennungsweite = 35 m) und im Büroteil 150 mm. Im Treppenhaus und horizontalem Fluchtweg EG wird eine Sicherheitsbeleuchtung installiert.</w:t>
      </w:r>
      <w:r>
        <w:t xml:space="preserve"> </w:t>
      </w:r>
    </w:p>
    <w:p w:rsidR="0026193F" w:rsidRDefault="0026193F" w:rsidP="0026193F">
      <w:pPr>
        <w:ind w:right="283"/>
      </w:pPr>
    </w:p>
    <w:p w:rsidR="00DD07DB" w:rsidRDefault="00DD07DB" w:rsidP="00DD07DB">
      <w:pPr>
        <w:pStyle w:val="berschrift1ohneAufzhlung"/>
      </w:pPr>
      <w:r>
        <w:t>Löscheinrichtungen</w:t>
      </w:r>
    </w:p>
    <w:p w:rsidR="0026193F" w:rsidRDefault="0026193F" w:rsidP="0026193F">
      <w:pPr>
        <w:spacing w:after="0"/>
      </w:pPr>
      <w:r>
        <w:t>Folgende Löscheinrichtungen werden montiert:</w:t>
      </w:r>
    </w:p>
    <w:p w:rsidR="0026193F" w:rsidRPr="0026193F" w:rsidRDefault="0026193F" w:rsidP="0026193F">
      <w:pPr>
        <w:pStyle w:val="Listenabsatz"/>
        <w:numPr>
          <w:ilvl w:val="0"/>
          <w:numId w:val="19"/>
        </w:numPr>
        <w:spacing w:after="280"/>
        <w:ind w:left="142" w:hanging="142"/>
      </w:pPr>
      <w:r w:rsidRPr="0026193F">
        <w:t>5 Wasserlöschposten mit Handfeuerlöschern in der Gewerbehalle (Standort gemäss Brandschutzplan)</w:t>
      </w:r>
    </w:p>
    <w:p w:rsidR="0026193F" w:rsidRPr="0026193F" w:rsidRDefault="0026193F" w:rsidP="0026193F">
      <w:pPr>
        <w:pStyle w:val="Listenabsatz"/>
        <w:numPr>
          <w:ilvl w:val="0"/>
          <w:numId w:val="19"/>
        </w:numPr>
        <w:spacing w:after="280"/>
        <w:ind w:left="142" w:hanging="142"/>
      </w:pPr>
      <w:r w:rsidRPr="0026193F">
        <w:t>3 Handfeuerlöscher Luftschaum 9 Liter im Treppenhaus Bürotrakt EG – 2. OG</w:t>
      </w:r>
    </w:p>
    <w:p w:rsidR="0026193F" w:rsidRDefault="0026193F" w:rsidP="0026193F">
      <w:pPr>
        <w:pStyle w:val="Listenabsatz"/>
        <w:numPr>
          <w:ilvl w:val="0"/>
          <w:numId w:val="19"/>
        </w:numPr>
        <w:spacing w:after="280"/>
        <w:ind w:left="142" w:right="283" w:hanging="142"/>
      </w:pPr>
      <w:r w:rsidRPr="0026193F">
        <w:t>1 Handfeuerlöscher CO</w:t>
      </w:r>
      <w:r w:rsidRPr="0026193F">
        <w:rPr>
          <w:vertAlign w:val="subscript"/>
        </w:rPr>
        <w:t>2</w:t>
      </w:r>
      <w:r w:rsidRPr="0026193F">
        <w:t xml:space="preserve"> 5 kg vor dem Technikraum Dachgeschoss</w:t>
      </w:r>
    </w:p>
    <w:p w:rsidR="0026193F" w:rsidRDefault="0026193F" w:rsidP="00DD07DB">
      <w:pPr>
        <w:pStyle w:val="berschrift1ohneAufzhlung"/>
      </w:pPr>
      <w:r>
        <w:t>Sprinkleranlage</w:t>
      </w:r>
    </w:p>
    <w:p w:rsidR="0026193F" w:rsidRDefault="0026193F" w:rsidP="0026193F">
      <w:r>
        <w:t xml:space="preserve">Die Gewerbefläche (ca. 4'000 m2) wird aufgrund der Grösse des Brandabschnittes und der Nutzung mit einer </w:t>
      </w:r>
      <w:r w:rsidRPr="00DB58A8">
        <w:t>Sprinkleranlage geschützt. Die zugezogene Sprinklerfirma hat die Vorabklärungen vorgenommen (siehe beiliegendes Formular „Vorabklärung Sprinkleranlage“). Die Sprinklerzentrale ist ein separater Brandabschnitt und von aussen zugänglich. Das Detailprojekt der Sprinkleranlage mit zugehörigem Nutzungsplan wird der zuständigen</w:t>
      </w:r>
      <w:r>
        <w:t xml:space="preserve"> Fachstelle für Sprinkleranlagen zur Kontrolle und Genehmigung eingereicht.</w:t>
      </w:r>
    </w:p>
    <w:p w:rsidR="0026193F" w:rsidRPr="0026193F" w:rsidRDefault="0026193F" w:rsidP="0026193F"/>
    <w:p w:rsidR="0026193F" w:rsidRDefault="0026193F" w:rsidP="00DD07DB">
      <w:pPr>
        <w:pStyle w:val="berschrift1ohneAufzhlung"/>
      </w:pPr>
      <w:r>
        <w:t>Brandmeldeanlage</w:t>
      </w:r>
    </w:p>
    <w:p w:rsidR="0026193F" w:rsidRDefault="0026193F" w:rsidP="0026193F">
      <w:r>
        <w:t xml:space="preserve">Der Bürotrakt wird freiwillig mit einer Brandmeldeanlage </w:t>
      </w:r>
      <w:r w:rsidR="00D43912">
        <w:t>überwacht</w:t>
      </w:r>
      <w:r>
        <w:t xml:space="preserve">. Die Brandmeldezentrale für die </w:t>
      </w:r>
      <w:r w:rsidR="008C027C">
        <w:t xml:space="preserve"> </w:t>
      </w:r>
      <w:r>
        <w:t xml:space="preserve">Übermittlung der Sprinkler- und Brandalarme </w:t>
      </w:r>
      <w:r w:rsidR="00D43912">
        <w:t>befindet sich im Technikraum</w:t>
      </w:r>
      <w:r>
        <w:t xml:space="preserve">. </w:t>
      </w:r>
      <w:r w:rsidR="00D43912">
        <w:t xml:space="preserve">Die Bedienstelle der Brandmeldeanlage wird beim Feuerwehrzugang/Hauseingang montiert. </w:t>
      </w:r>
      <w:r w:rsidR="008C027C">
        <w:t xml:space="preserve">Bei allen Ausgängen aus der </w:t>
      </w:r>
      <w:r>
        <w:t>Gewer</w:t>
      </w:r>
      <w:r w:rsidR="003B5403">
        <w:t>-</w:t>
      </w:r>
      <w:r>
        <w:t>behalle werden Hand</w:t>
      </w:r>
      <w:r w:rsidR="00D43912">
        <w:t>feuermelder</w:t>
      </w:r>
      <w:r>
        <w:t xml:space="preserve"> installiert. Der Brandalarm und die Störungsmeldungen werden auf die Alarmempfangsstelle weiter geleitet. Anmeldung und Projektunterlagen (</w:t>
      </w:r>
      <w:r w:rsidR="003B5403">
        <w:t>inkl. Doku</w:t>
      </w:r>
      <w:r w:rsidRPr="00DB58A8">
        <w:t xml:space="preserve"> der Brandfallsteuer</w:t>
      </w:r>
      <w:r w:rsidR="003B5403">
        <w:t>-</w:t>
      </w:r>
      <w:r w:rsidRPr="00DB58A8">
        <w:t>ungen) werden der Brandschutzbehörde rechtzeitig zur Kontrolle und Genehmigung</w:t>
      </w:r>
      <w:r>
        <w:t xml:space="preserve"> eingereicht.</w:t>
      </w:r>
    </w:p>
    <w:p w:rsidR="0026193F" w:rsidRPr="0026193F" w:rsidRDefault="0026193F" w:rsidP="0026193F"/>
    <w:p w:rsidR="00DD07DB" w:rsidRDefault="00DD07DB" w:rsidP="00DD07DB">
      <w:pPr>
        <w:pStyle w:val="berschrift1ohneAufzhlung"/>
      </w:pPr>
      <w:r>
        <w:t>Rauch- und Wärmeabzugsanlage (RWA)</w:t>
      </w:r>
    </w:p>
    <w:p w:rsidR="0026193F" w:rsidRDefault="0026193F" w:rsidP="0026193F">
      <w:pPr>
        <w:spacing w:after="120"/>
        <w:rPr>
          <w:b/>
        </w:rPr>
      </w:pPr>
      <w:r>
        <w:rPr>
          <w:b/>
        </w:rPr>
        <w:t>Gewerbehalle</w:t>
      </w:r>
    </w:p>
    <w:p w:rsidR="0026193F" w:rsidRDefault="0026193F" w:rsidP="0026193F">
      <w:r w:rsidRPr="00146328">
        <w:t xml:space="preserve">Die </w:t>
      </w:r>
      <w:r>
        <w:t>Gewerbehalle wird natürlich entraucht (NRWA), mit Abströmöffnungen an der Decke und genügend Nachströmöffnungen in Bodennähe.</w:t>
      </w:r>
      <w:r w:rsidRPr="00146328">
        <w:t xml:space="preserve"> </w:t>
      </w:r>
      <w:r>
        <w:t>Brandabschnittsfläche 3</w:t>
      </w:r>
      <w:r w:rsidR="001F0113">
        <w:t>‘</w:t>
      </w:r>
      <w:r>
        <w:t>980 m</w:t>
      </w:r>
      <w:r w:rsidRPr="00DB58A8">
        <w:rPr>
          <w:vertAlign w:val="superscript"/>
        </w:rPr>
        <w:t>2</w:t>
      </w:r>
      <w:r w:rsidRPr="00DB58A8">
        <w:t>.</w:t>
      </w:r>
    </w:p>
    <w:p w:rsidR="001F0113" w:rsidRDefault="001F0113" w:rsidP="0026193F">
      <w:pPr>
        <w:spacing w:after="0"/>
      </w:pPr>
      <w:r>
        <w:rPr>
          <w:b/>
        </w:rPr>
        <w:br/>
      </w:r>
      <w:r w:rsidR="0026193F" w:rsidRPr="00146328">
        <w:rPr>
          <w:b/>
        </w:rPr>
        <w:t>Ab</w:t>
      </w:r>
      <w:r w:rsidR="0026193F">
        <w:rPr>
          <w:b/>
        </w:rPr>
        <w:t>ström</w:t>
      </w:r>
      <w:r w:rsidR="0026193F" w:rsidRPr="00146328">
        <w:rPr>
          <w:b/>
        </w:rPr>
        <w:t>öffnungen</w:t>
      </w:r>
      <w:r w:rsidR="0026193F">
        <w:tab/>
      </w:r>
    </w:p>
    <w:p w:rsidR="001F0113" w:rsidRDefault="0026193F" w:rsidP="001F0113">
      <w:pPr>
        <w:spacing w:after="0"/>
      </w:pPr>
      <w:r>
        <w:t xml:space="preserve">Erforderliche Öffnungen (1%): </w:t>
      </w:r>
      <w:r>
        <w:tab/>
        <w:t>39.80 m</w:t>
      </w:r>
      <w:r w:rsidRPr="00146328">
        <w:rPr>
          <w:vertAlign w:val="superscript"/>
        </w:rPr>
        <w:t>2</w:t>
      </w:r>
    </w:p>
    <w:p w:rsidR="00F14874" w:rsidRDefault="0026193F" w:rsidP="0026193F">
      <w:pPr>
        <w:spacing w:after="0"/>
        <w:rPr>
          <w:b/>
        </w:rPr>
      </w:pPr>
      <w:r>
        <w:t xml:space="preserve">Nachweis: </w:t>
      </w:r>
      <w:r>
        <w:tab/>
      </w:r>
      <w:r w:rsidR="001F0113">
        <w:tab/>
      </w:r>
      <w:r w:rsidR="001F0113">
        <w:tab/>
      </w:r>
      <w:r w:rsidRPr="00DB58A8">
        <w:t>16 Öffnungen à je 2,6 m</w:t>
      </w:r>
      <w:r w:rsidRPr="00DB58A8">
        <w:rPr>
          <w:vertAlign w:val="superscript"/>
        </w:rPr>
        <w:t>2</w:t>
      </w:r>
      <w:r w:rsidRPr="00DB58A8">
        <w:t xml:space="preserve"> = 41,6 m</w:t>
      </w:r>
      <w:r w:rsidRPr="00DB58A8">
        <w:rPr>
          <w:vertAlign w:val="superscript"/>
        </w:rPr>
        <w:t>2</w:t>
      </w:r>
      <w:r w:rsidRPr="00DB58A8">
        <w:t xml:space="preserve"> (geometrische</w:t>
      </w:r>
      <w:r w:rsidR="00F14874">
        <w:t xml:space="preserve"> Fläche</w:t>
      </w:r>
      <w:r>
        <w:t>)</w:t>
      </w:r>
    </w:p>
    <w:p w:rsidR="00F14874" w:rsidRDefault="00F14874" w:rsidP="0026193F">
      <w:pPr>
        <w:spacing w:after="0"/>
        <w:rPr>
          <w:b/>
        </w:rPr>
      </w:pPr>
    </w:p>
    <w:p w:rsidR="009E0506" w:rsidRDefault="009E0506" w:rsidP="0026193F">
      <w:pPr>
        <w:spacing w:after="0"/>
        <w:rPr>
          <w:b/>
        </w:rPr>
      </w:pPr>
    </w:p>
    <w:p w:rsidR="001F0113" w:rsidRDefault="0026193F" w:rsidP="0026193F">
      <w:pPr>
        <w:spacing w:after="0"/>
      </w:pPr>
      <w:r>
        <w:rPr>
          <w:b/>
        </w:rPr>
        <w:lastRenderedPageBreak/>
        <w:t>Nachström</w:t>
      </w:r>
      <w:r w:rsidRPr="00DD4B0F">
        <w:rPr>
          <w:b/>
        </w:rPr>
        <w:t>öffnungen</w:t>
      </w:r>
      <w:r>
        <w:t xml:space="preserve"> </w:t>
      </w:r>
      <w:r>
        <w:tab/>
      </w:r>
    </w:p>
    <w:p w:rsidR="0026193F" w:rsidRDefault="0026193F" w:rsidP="0026193F">
      <w:pPr>
        <w:spacing w:after="0"/>
      </w:pPr>
      <w:r>
        <w:t xml:space="preserve">Erforderliche Öffnungen (1%): </w:t>
      </w:r>
      <w:r>
        <w:tab/>
        <w:t>39.80 m2</w:t>
      </w:r>
    </w:p>
    <w:p w:rsidR="0026193F" w:rsidRPr="00745383" w:rsidRDefault="0026193F" w:rsidP="001F0113">
      <w:pPr>
        <w:spacing w:after="0"/>
        <w:rPr>
          <w:vertAlign w:val="superscript"/>
        </w:rPr>
      </w:pPr>
      <w:r w:rsidRPr="00745383">
        <w:t xml:space="preserve">Nachweis: </w:t>
      </w:r>
      <w:r w:rsidRPr="00745383">
        <w:tab/>
      </w:r>
      <w:r w:rsidR="001F0113">
        <w:tab/>
      </w:r>
      <w:r w:rsidR="001F0113">
        <w:tab/>
      </w:r>
      <w:r w:rsidRPr="00745383">
        <w:t>Tore Anlieferung:</w:t>
      </w:r>
      <w:r w:rsidRPr="00745383">
        <w:tab/>
      </w:r>
      <w:r w:rsidRPr="00745383">
        <w:tab/>
      </w:r>
      <w:r w:rsidR="001F0113">
        <w:tab/>
      </w:r>
      <w:r w:rsidRPr="00745383">
        <w:t>2 x 14 m</w:t>
      </w:r>
      <w:r w:rsidRPr="00745383">
        <w:rPr>
          <w:vertAlign w:val="superscript"/>
        </w:rPr>
        <w:t>2</w:t>
      </w:r>
      <w:r w:rsidRPr="00745383">
        <w:t xml:space="preserve"> = 28 m</w:t>
      </w:r>
      <w:r w:rsidRPr="00745383">
        <w:rPr>
          <w:vertAlign w:val="superscript"/>
        </w:rPr>
        <w:t>2</w:t>
      </w:r>
    </w:p>
    <w:p w:rsidR="0026193F" w:rsidRPr="00745383" w:rsidRDefault="0026193F" w:rsidP="0026193F">
      <w:pPr>
        <w:spacing w:after="0"/>
        <w:ind w:left="2410" w:firstLine="425"/>
      </w:pPr>
      <w:r w:rsidRPr="00745383">
        <w:t>Tor Spedition:</w:t>
      </w:r>
      <w:r w:rsidRPr="00745383">
        <w:tab/>
      </w:r>
      <w:r w:rsidRPr="00745383">
        <w:tab/>
      </w:r>
      <w:r w:rsidR="001F0113">
        <w:tab/>
      </w:r>
      <w:r w:rsidRPr="00745383">
        <w:t>1 x 36 m</w:t>
      </w:r>
      <w:r w:rsidRPr="00745383">
        <w:rPr>
          <w:vertAlign w:val="superscript"/>
        </w:rPr>
        <w:t>2</w:t>
      </w:r>
    </w:p>
    <w:p w:rsidR="0026193F" w:rsidRPr="00745383" w:rsidRDefault="0026193F" w:rsidP="0026193F">
      <w:pPr>
        <w:ind w:firstLine="424"/>
      </w:pPr>
      <w:r w:rsidRPr="00745383">
        <w:tab/>
      </w:r>
      <w:r w:rsidRPr="00745383">
        <w:tab/>
      </w:r>
      <w:r w:rsidRPr="00745383">
        <w:tab/>
      </w:r>
      <w:r w:rsidR="001F0113">
        <w:tab/>
      </w:r>
      <w:r w:rsidRPr="00745383">
        <w:t>Aussentüren an Fassaden:</w:t>
      </w:r>
      <w:r w:rsidRPr="00745383">
        <w:tab/>
        <w:t>3 x 2,4</w:t>
      </w:r>
      <w:r>
        <w:t xml:space="preserve"> </w:t>
      </w:r>
      <w:r w:rsidRPr="00745383">
        <w:t>m</w:t>
      </w:r>
      <w:r w:rsidRPr="00745383">
        <w:rPr>
          <w:vertAlign w:val="superscript"/>
        </w:rPr>
        <w:t>2</w:t>
      </w:r>
      <w:r w:rsidRPr="00745383">
        <w:t xml:space="preserve"> = </w:t>
      </w:r>
      <w:r>
        <w:t>7</w:t>
      </w:r>
      <w:r w:rsidRPr="00745383">
        <w:t>,2 m</w:t>
      </w:r>
      <w:r w:rsidRPr="00745383">
        <w:rPr>
          <w:vertAlign w:val="superscript"/>
        </w:rPr>
        <w:t>2</w:t>
      </w:r>
      <w:r>
        <w:rPr>
          <w:vertAlign w:val="superscript"/>
        </w:rPr>
        <w:t xml:space="preserve"> </w:t>
      </w:r>
      <w:r>
        <w:tab/>
      </w:r>
    </w:p>
    <w:p w:rsidR="001F0113" w:rsidRDefault="0026193F" w:rsidP="001F0113">
      <w:pPr>
        <w:rPr>
          <w:b/>
        </w:rPr>
      </w:pPr>
      <w:r>
        <w:t>Die Bedienstelle der Abströmöffnungen befindet sich beim Feuerwehrzugang/Hauseingang, die Nach</w:t>
      </w:r>
      <w:r w:rsidRPr="001F0113">
        <w:t>strömöffnungen werden im Brandfall manuell durch die Feuerwehr oder das Betriebspersonal geöffnet.</w:t>
      </w:r>
      <w:r w:rsidR="001F0113">
        <w:br/>
      </w:r>
    </w:p>
    <w:p w:rsidR="001F0113" w:rsidRDefault="0026193F" w:rsidP="001F0113">
      <w:pPr>
        <w:spacing w:after="120"/>
      </w:pPr>
      <w:r w:rsidRPr="0061323A">
        <w:rPr>
          <w:b/>
        </w:rPr>
        <w:t>Treppenhaus Bürotrakt</w:t>
      </w:r>
      <w:r w:rsidRPr="00DD4B0F">
        <w:rPr>
          <w:b/>
        </w:rPr>
        <w:t xml:space="preserve"> </w:t>
      </w:r>
      <w:r w:rsidR="001F0113">
        <w:rPr>
          <w:b/>
        </w:rPr>
        <w:br/>
      </w:r>
      <w:r w:rsidRPr="00475D3F">
        <w:t xml:space="preserve">Das Treppenhaus </w:t>
      </w:r>
      <w:r>
        <w:t>wird</w:t>
      </w:r>
      <w:r w:rsidRPr="00475D3F">
        <w:t xml:space="preserve"> zuoberst mit einer, auch bei Stromausfall wirksamen, von der Eingangsebene aus bedienbaren </w:t>
      </w:r>
      <w:r>
        <w:t>Abströmöffnung</w:t>
      </w:r>
      <w:r w:rsidRPr="00475D3F">
        <w:t xml:space="preserve"> </w:t>
      </w:r>
      <w:r>
        <w:t>ausgerüstet</w:t>
      </w:r>
      <w:r w:rsidRPr="00475D3F">
        <w:t xml:space="preserve"> (</w:t>
      </w:r>
      <w:r w:rsidRPr="00745383">
        <w:t>Bedienstelle beim Hauszugang, Farbe gelb). Die freie geo</w:t>
      </w:r>
      <w:r w:rsidR="008C027C">
        <w:t>-</w:t>
      </w:r>
      <w:r w:rsidRPr="00745383">
        <w:t>metrische Lüftungsfläche der Abströmöffnung beträgt mindestens 0.5 m². Die Steuerungszentrale</w:t>
      </w:r>
      <w:r>
        <w:t xml:space="preserve"> wird ausserhalb </w:t>
      </w:r>
      <w:r w:rsidRPr="00635672">
        <w:t>des Treppenhauses (im Technikraum des Dachgeschosses) montiert.</w:t>
      </w:r>
      <w:r w:rsidR="001F0113">
        <w:br/>
      </w:r>
    </w:p>
    <w:p w:rsidR="0026193F" w:rsidRDefault="00D43912" w:rsidP="0026193F">
      <w:pPr>
        <w:pStyle w:val="berschrift1ohneAufzhlung"/>
      </w:pPr>
      <w:r>
        <w:t>Blitzschutzsysteme</w:t>
      </w:r>
    </w:p>
    <w:p w:rsidR="0026193F" w:rsidRDefault="0026193F" w:rsidP="0026193F">
      <w:r>
        <w:t xml:space="preserve">Auf Grund der </w:t>
      </w:r>
      <w:r w:rsidR="00D43912">
        <w:t>Gebäudenutzung muss ein</w:t>
      </w:r>
      <w:r w:rsidRPr="00CB69B8">
        <w:t xml:space="preserve"> Blitzschutz</w:t>
      </w:r>
      <w:r w:rsidR="00D43912">
        <w:t>system</w:t>
      </w:r>
      <w:r>
        <w:t xml:space="preserve"> erstellt werden,</w:t>
      </w:r>
      <w:r w:rsidRPr="00CB4090">
        <w:t xml:space="preserve"> </w:t>
      </w:r>
      <w:r>
        <w:t>Blitzschutzklasse III.</w:t>
      </w:r>
    </w:p>
    <w:p w:rsidR="0026193F" w:rsidRDefault="0026193F" w:rsidP="001F4258"/>
    <w:p w:rsidR="001F4258" w:rsidRDefault="001F4258" w:rsidP="001F4258">
      <w:pPr>
        <w:pStyle w:val="berschrift1ohneAufzhlung"/>
      </w:pPr>
      <w:r>
        <w:t>Beförderungsanlagen (Aufzug)</w:t>
      </w:r>
    </w:p>
    <w:p w:rsidR="0026193F" w:rsidRDefault="0026193F" w:rsidP="0026193F">
      <w:r w:rsidRPr="001F62ED">
        <w:t>Es wird ein maschinenraumloser Aufzug im Treppenhaus erstellt.</w:t>
      </w:r>
      <w:r>
        <w:t xml:space="preserve"> Die Schranktür des Steuerschranks befindet sich im Dachgeschoss und wird in Metall ausgeführt.</w:t>
      </w:r>
    </w:p>
    <w:p w:rsidR="0077352C" w:rsidRDefault="0077352C" w:rsidP="007F3815"/>
    <w:p w:rsidR="001F4258" w:rsidRDefault="0026193F" w:rsidP="001F4258">
      <w:pPr>
        <w:pStyle w:val="berschrift1ohneAufzhlung"/>
      </w:pPr>
      <w:r>
        <w:t>Wärmetechnische An</w:t>
      </w:r>
      <w:r w:rsidR="001F4258">
        <w:t>lagen</w:t>
      </w:r>
    </w:p>
    <w:p w:rsidR="0026193F" w:rsidRDefault="0026193F" w:rsidP="0026193F">
      <w:r>
        <w:rPr>
          <w:b/>
        </w:rPr>
        <w:t>Spänefeuerung</w:t>
      </w:r>
      <w:r>
        <w:t xml:space="preserve"> </w:t>
      </w:r>
      <w:r w:rsidR="001F0113">
        <w:br/>
      </w:r>
      <w:r>
        <w:t xml:space="preserve">Das Gebäude wird </w:t>
      </w:r>
      <w:r w:rsidR="001F0113">
        <w:t xml:space="preserve">mit </w:t>
      </w:r>
      <w:r>
        <w:t>einer Spänefeuerung mit automatischer Beschickung beheizt. Die Beschickungseinrichtungen sind nicht brennbar ausgeführt. Als Sicherheitseinrichtungen werden eine Zellradschleuse (RSE) und eine Löschwasserleitung mit Sicherheitsthermostat und Alarmeinrichtung (SLE) eingebaut.</w:t>
      </w:r>
    </w:p>
    <w:p w:rsidR="0026193F" w:rsidRDefault="0026193F" w:rsidP="0026193F">
      <w:r>
        <w:t>Die Holzspäne werden in einem Silo gelagert. Die Lagemenge beträgt 180 m</w:t>
      </w:r>
      <w:r w:rsidRPr="00B35AFA">
        <w:rPr>
          <w:vertAlign w:val="superscript"/>
        </w:rPr>
        <w:t>3</w:t>
      </w:r>
      <w:r>
        <w:t>. Es werden fünf Druckentlastungsöffnungen mit einer Gesamtfläche von 9 m</w:t>
      </w:r>
      <w:r w:rsidRPr="00B35AFA">
        <w:rPr>
          <w:vertAlign w:val="superscript"/>
        </w:rPr>
        <w:t>2</w:t>
      </w:r>
      <w:r>
        <w:t xml:space="preserve"> sowie zwei Stocheröffnungen eingebaut. Die Aus</w:t>
      </w:r>
      <w:r w:rsidR="008C027C">
        <w:t>-</w:t>
      </w:r>
      <w:r>
        <w:t>führung erfolgt nach VDI 3673, EN 12779.</w:t>
      </w:r>
    </w:p>
    <w:p w:rsidR="0026193F" w:rsidRDefault="0026193F" w:rsidP="0026193F">
      <w:r>
        <w:t xml:space="preserve">Sämtliche Leitungen zur Späneförderung befinden sich im selben Brandabschnitt und werden mit nicht </w:t>
      </w:r>
      <w:r w:rsidRPr="00105678">
        <w:t>brennbaren Rohren ausgeführt. In die Rückluftöffnungen aus Silo und Filterraum werden Brandschutz-klappen EI 30-S eingebaut. Der Filterraum befindet sich neben</w:t>
      </w:r>
      <w:r w:rsidRPr="00745383">
        <w:t xml:space="preserve"> dem Spänesilo und ist </w:t>
      </w:r>
      <w:r>
        <w:t>aus der Gewerbehalle erschlossen.</w:t>
      </w:r>
    </w:p>
    <w:p w:rsidR="0026193F" w:rsidRDefault="0026193F" w:rsidP="0026193F">
      <w:r>
        <w:t>Im Spänesilo und im Filterraum wird eine stationäre Löscheinrichtung eingebaut. Diese ist mit einer thermischen und einer manuellen Auslösung ausgerüstet. Die manuelle Betätigungsarmatur befindet sich in der Sprinklerzentrale.</w:t>
      </w:r>
      <w:r w:rsidR="001F0113">
        <w:br/>
      </w:r>
    </w:p>
    <w:p w:rsidR="0026193F" w:rsidRPr="00B35AFA" w:rsidRDefault="0026193F" w:rsidP="0026193F">
      <w:pPr>
        <w:spacing w:after="0"/>
        <w:rPr>
          <w:b/>
        </w:rPr>
      </w:pPr>
      <w:r w:rsidRPr="00B35AFA">
        <w:rPr>
          <w:b/>
        </w:rPr>
        <w:t>Zulassungsdaten</w:t>
      </w:r>
    </w:p>
    <w:p w:rsidR="0026193F" w:rsidRDefault="0026193F" w:rsidP="0026193F">
      <w:pPr>
        <w:spacing w:after="0"/>
      </w:pPr>
      <w:r>
        <w:t xml:space="preserve">Spänefeuerung: </w:t>
      </w:r>
      <w:r>
        <w:tab/>
        <w:t xml:space="preserve">Heizomat HSK-RA 200 </w:t>
      </w:r>
      <w:r>
        <w:tab/>
      </w:r>
      <w:r>
        <w:tab/>
        <w:t>VKF - Anerkennung 7086</w:t>
      </w:r>
    </w:p>
    <w:p w:rsidR="0026193F" w:rsidRDefault="0026193F" w:rsidP="0026193F">
      <w:r>
        <w:t xml:space="preserve">Abgasanlage: </w:t>
      </w:r>
      <w:r>
        <w:tab/>
        <w:t>A.R.E TICINO</w:t>
      </w:r>
      <w:r>
        <w:tab/>
      </w:r>
      <w:r>
        <w:tab/>
      </w:r>
      <w:r>
        <w:tab/>
        <w:t>VKF - Anerkennung 16157</w:t>
      </w:r>
    </w:p>
    <w:p w:rsidR="0026193F" w:rsidRPr="00EE382D" w:rsidRDefault="0026193F" w:rsidP="0026193F">
      <w:r>
        <w:t>Bei der Dachdurchführung der Abgasanlagen wird der notwendige Sicherheitsabstand von 5 cm gemäss VKF-Anerkennung eingehalten. Die brennbaren Bauteile werden im Bereich des Sicherheitsabstandes ausgeschnitten und der entstandene Hohlraum mit Steinwolle gefüllt.</w:t>
      </w:r>
    </w:p>
    <w:p w:rsidR="001F4258" w:rsidRDefault="001F4258" w:rsidP="001F4258"/>
    <w:p w:rsidR="009E0506" w:rsidRDefault="009E0506" w:rsidP="001F4258">
      <w:pPr>
        <w:pStyle w:val="berschrift1ohneAufzhlung"/>
      </w:pPr>
    </w:p>
    <w:p w:rsidR="001F4258" w:rsidRDefault="001F4258" w:rsidP="001F4258">
      <w:pPr>
        <w:pStyle w:val="berschrift1ohneAufzhlung"/>
      </w:pPr>
      <w:r>
        <w:lastRenderedPageBreak/>
        <w:t>Lufttechnische Anlagen</w:t>
      </w:r>
    </w:p>
    <w:p w:rsidR="0026193F" w:rsidRDefault="0026193F" w:rsidP="0026193F">
      <w:r>
        <w:t xml:space="preserve">Für die Bürogeschosse werden Komfortlüftungen installiert. Für die Aussenluft- und Fortluftleitungen bis </w:t>
      </w:r>
      <w:r w:rsidR="00190F07">
        <w:br/>
      </w:r>
      <w:r>
        <w:t xml:space="preserve">zu den Lüftungsgeräten werden nicht brennbare Kanäle verwendet. Die Aussen- und die Fortluftkanäle werden im Installationsschacht geführt. Innerhalb der einzelnen Nutzungseinheiten in den Bürogeschossen werden die Zu- und Abluftleitungen aus Kunststoff erstellt und in der Betondecke eingelegt. </w:t>
      </w:r>
    </w:p>
    <w:p w:rsidR="001F4258" w:rsidRDefault="001F4258" w:rsidP="007F3815"/>
    <w:p w:rsidR="0026193F" w:rsidRDefault="0026193F" w:rsidP="0026193F">
      <w:pPr>
        <w:pStyle w:val="berschrift1ohneAufzhlung"/>
      </w:pPr>
      <w:r>
        <w:t>Lagerung brennbarer Flüssigkeiten</w:t>
      </w:r>
    </w:p>
    <w:p w:rsidR="0026193F" w:rsidRDefault="0026193F" w:rsidP="0026193F">
      <w:r>
        <w:t xml:space="preserve">Die brennbaren Flüssigkeiten </w:t>
      </w:r>
      <w:r w:rsidR="00D43912">
        <w:t xml:space="preserve">(max. 800 l) </w:t>
      </w:r>
      <w:r>
        <w:t>werden in einem separaten Brandabschnitt mit Feuerwider</w:t>
      </w:r>
      <w:r w:rsidR="008C027C">
        <w:t>-</w:t>
      </w:r>
      <w:r>
        <w:t xml:space="preserve">stand EI 60 und Türe EI 30 gelagert. </w:t>
      </w:r>
      <w:r w:rsidR="00D43912">
        <w:t xml:space="preserve">Um das Ausfliessen bei defekten Gebinden zu verhindern, wird die Türschwelle genügend hoch ausgebildet. Der Lagerraum wird ausreichend künstlich entlüftet. </w:t>
      </w:r>
      <w:r>
        <w:t>Es wird ein Explosionsschutzdokument nach der Verordnung über Geräte und Schutzsysteme zur Verwendung in explosionsgefährdeten Bereichen (VGSEB) sowie dem SUVA Merkblatt 2153 erstellt.</w:t>
      </w:r>
    </w:p>
    <w:p w:rsidR="0026193F" w:rsidRDefault="0026193F" w:rsidP="007F3815"/>
    <w:p w:rsidR="0026193F" w:rsidRDefault="0026193F" w:rsidP="0026193F">
      <w:pPr>
        <w:pStyle w:val="berschrift1ohneAufzhlung"/>
      </w:pPr>
      <w:r>
        <w:t>Farbmisch- und Spritzstand, Lackier</w:t>
      </w:r>
      <w:r w:rsidR="00190F07">
        <w:t>er</w:t>
      </w:r>
      <w:r>
        <w:t>ei</w:t>
      </w:r>
    </w:p>
    <w:p w:rsidR="0026193F" w:rsidRDefault="0026193F" w:rsidP="0026193F">
      <w:r>
        <w:t>Es wird ein autarkes System mit eigenem Lüftungs- und Heizsystem eingebaut. Die Konformitätserklä- rung der Anlage sowie das Explosionsschutzdokument werden nach der Ausführung eingereicht.</w:t>
      </w:r>
    </w:p>
    <w:p w:rsidR="0026193F" w:rsidRDefault="0026193F" w:rsidP="007F3815"/>
    <w:p w:rsidR="0077352C" w:rsidRDefault="00633640" w:rsidP="0077352C">
      <w:pPr>
        <w:pStyle w:val="berschrift1ohneAufzhlung"/>
      </w:pPr>
      <w:r>
        <w:t>Brandverhütung und organisatorischer Brandschutz</w:t>
      </w:r>
    </w:p>
    <w:p w:rsidR="0026193F" w:rsidRPr="00FB1BC7" w:rsidRDefault="0026193F" w:rsidP="0026193F">
      <w:r>
        <w:t xml:space="preserve">Die Brandschutzrichtlinie „Brandverhütung und organisatorischer Brandschutz“ wird sowohl für die Planung und Ausführung (Brandschutz auf Baustellen) wie auch für den Betrieb nach der Fertigstellung der Baute </w:t>
      </w:r>
      <w:r w:rsidRPr="00FB1BC7">
        <w:t>berücksichtigt.</w:t>
      </w:r>
    </w:p>
    <w:p w:rsidR="0077352C" w:rsidRDefault="0026193F" w:rsidP="0026193F">
      <w:pPr>
        <w:rPr>
          <w:rFonts w:cs="Arial"/>
        </w:rPr>
      </w:pPr>
      <w:r w:rsidRPr="00FB1BC7">
        <w:rPr>
          <w:rFonts w:cs="Arial"/>
        </w:rPr>
        <w:t>Die Betriebsbereitschaft von brandschutztechnischen Einrichtungen wird durch regelmässige Kontrollen und Wartungen gewährleistet und schriftlich dokumentiert. Im Pflichtenheft des Verantwortlichen werden hierfür unter anderem folgende Kontrollpunkte aufgeführt: Brandabschnittsbildende Bauteile, Brand</w:t>
      </w:r>
      <w:r w:rsidR="008C027C">
        <w:rPr>
          <w:rFonts w:cs="Arial"/>
        </w:rPr>
        <w:t>-</w:t>
      </w:r>
      <w:r w:rsidRPr="00FB1BC7">
        <w:rPr>
          <w:rFonts w:cs="Arial"/>
        </w:rPr>
        <w:t>schutztüren, Notausgänge, Sicherheitsbeleuchtungen, Entrauchungsöffnungen.</w:t>
      </w:r>
    </w:p>
    <w:p w:rsidR="0026193F" w:rsidRDefault="0026193F" w:rsidP="0026193F"/>
    <w:p w:rsidR="00905995" w:rsidRDefault="00905995" w:rsidP="00905995">
      <w:pPr>
        <w:pStyle w:val="berschrift1ohneAufzhlung"/>
      </w:pPr>
      <w:r>
        <w:t>Qualitätssicherung im Brandschutz</w:t>
      </w:r>
    </w:p>
    <w:p w:rsidR="00680200" w:rsidRDefault="00905995" w:rsidP="005247AF">
      <w:pPr>
        <w:autoSpaceDE w:val="0"/>
        <w:autoSpaceDN w:val="0"/>
        <w:adjustRightInd w:val="0"/>
        <w:ind w:right="283"/>
        <w:rPr>
          <w:rFonts w:ascii="Arial" w:hAnsi="Arial" w:cs="Arial"/>
          <w:szCs w:val="18"/>
        </w:rPr>
      </w:pPr>
      <w:r>
        <w:t xml:space="preserve">Das Bauvorhaben ist gemäss VKF-Brandschutzrichtlinie </w:t>
      </w:r>
      <w:r w:rsidR="00B73206">
        <w:t>„</w:t>
      </w:r>
      <w:r>
        <w:t>Qualitätssicherung im Brandschutz</w:t>
      </w:r>
      <w:r w:rsidR="00B73206">
        <w:t>“</w:t>
      </w:r>
      <w:r>
        <w:t xml:space="preserve"> in die Qualitätssicherungsstufe </w:t>
      </w:r>
      <w:r w:rsidRPr="004D0F19">
        <w:rPr>
          <w:b/>
        </w:rPr>
        <w:t xml:space="preserve">QSS </w:t>
      </w:r>
      <w:r w:rsidR="005B0BED">
        <w:rPr>
          <w:b/>
        </w:rPr>
        <w:t>2</w:t>
      </w:r>
      <w:r w:rsidR="004D0F19">
        <w:t xml:space="preserve"> eingeteilt. </w:t>
      </w:r>
      <w:r w:rsidR="00680200">
        <w:rPr>
          <w:rFonts w:ascii="Arial" w:hAnsi="Arial" w:cs="Arial"/>
          <w:szCs w:val="18"/>
        </w:rPr>
        <w:t>Der Eigentümer, der Gesamtleiter und der QS-Verantwort</w:t>
      </w:r>
      <w:r w:rsidR="005247AF">
        <w:rPr>
          <w:rFonts w:ascii="Arial" w:hAnsi="Arial" w:cs="Arial"/>
          <w:szCs w:val="18"/>
        </w:rPr>
        <w:t>-</w:t>
      </w:r>
      <w:r w:rsidR="00680200">
        <w:rPr>
          <w:rFonts w:ascii="Arial" w:hAnsi="Arial" w:cs="Arial"/>
          <w:szCs w:val="18"/>
        </w:rPr>
        <w:t>liche Brandschutz erfüllen die Anforderungen dieser Brandschutzrichtlinie insbesondere mit folgenden Massnahmen:</w:t>
      </w:r>
    </w:p>
    <w:p w:rsidR="00680200" w:rsidRDefault="00680200" w:rsidP="00680200">
      <w:pPr>
        <w:autoSpaceDE w:val="0"/>
        <w:autoSpaceDN w:val="0"/>
        <w:adjustRightInd w:val="0"/>
        <w:rPr>
          <w:rFonts w:ascii="Arial" w:hAnsi="Arial" w:cs="Arial"/>
          <w:szCs w:val="18"/>
        </w:rPr>
      </w:pPr>
    </w:p>
    <w:p w:rsidR="009E0506" w:rsidRDefault="009E0506">
      <w:pPr>
        <w:spacing w:after="200" w:line="276" w:lineRule="auto"/>
        <w:rPr>
          <w:rFonts w:ascii="Arial" w:hAnsi="Arial" w:cs="Arial"/>
          <w:b/>
          <w:szCs w:val="18"/>
        </w:rPr>
      </w:pPr>
      <w:r>
        <w:rPr>
          <w:rFonts w:ascii="Arial" w:hAnsi="Arial" w:cs="Arial"/>
          <w:b/>
          <w:szCs w:val="18"/>
        </w:rPr>
        <w:br w:type="page"/>
      </w:r>
    </w:p>
    <w:p w:rsidR="00680200" w:rsidRPr="000A2137" w:rsidRDefault="00680200" w:rsidP="00680200">
      <w:pPr>
        <w:autoSpaceDE w:val="0"/>
        <w:autoSpaceDN w:val="0"/>
        <w:adjustRightInd w:val="0"/>
        <w:spacing w:line="360" w:lineRule="auto"/>
        <w:rPr>
          <w:rFonts w:ascii="Arial" w:hAnsi="Arial" w:cs="Arial"/>
          <w:b/>
          <w:szCs w:val="18"/>
        </w:rPr>
      </w:pPr>
      <w:bookmarkStart w:id="0" w:name="_GoBack"/>
      <w:bookmarkEnd w:id="0"/>
      <w:r w:rsidRPr="000A2137">
        <w:rPr>
          <w:rFonts w:ascii="Arial" w:hAnsi="Arial" w:cs="Arial"/>
          <w:b/>
          <w:szCs w:val="18"/>
        </w:rPr>
        <w:lastRenderedPageBreak/>
        <w:t>Verantwortlichkeitsmatrix:</w:t>
      </w:r>
    </w:p>
    <w:tbl>
      <w:tblPr>
        <w:tblStyle w:val="Tabellenraster"/>
        <w:tblW w:w="8365" w:type="dxa"/>
        <w:tblLayout w:type="fixed"/>
        <w:tblCellMar>
          <w:top w:w="28" w:type="dxa"/>
          <w:left w:w="57" w:type="dxa"/>
          <w:bottom w:w="28" w:type="dxa"/>
          <w:right w:w="57" w:type="dxa"/>
        </w:tblCellMar>
        <w:tblLook w:val="04A0" w:firstRow="1" w:lastRow="0" w:firstColumn="1" w:lastColumn="0" w:noHBand="0" w:noVBand="1"/>
      </w:tblPr>
      <w:tblGrid>
        <w:gridCol w:w="345"/>
        <w:gridCol w:w="4957"/>
        <w:gridCol w:w="1276"/>
        <w:gridCol w:w="936"/>
        <w:gridCol w:w="851"/>
      </w:tblGrid>
      <w:tr w:rsidR="00680200" w:rsidRPr="009942B5" w:rsidTr="00A44F27">
        <w:tc>
          <w:tcPr>
            <w:tcW w:w="345" w:type="dxa"/>
            <w:tcBorders>
              <w:top w:val="double" w:sz="4" w:space="0" w:color="auto"/>
              <w:left w:val="double" w:sz="4" w:space="0" w:color="auto"/>
              <w:bottom w:val="double" w:sz="4" w:space="0" w:color="auto"/>
            </w:tcBorders>
          </w:tcPr>
          <w:p w:rsidR="00680200" w:rsidRDefault="00680200" w:rsidP="00BB0DE9">
            <w:pPr>
              <w:autoSpaceDE w:val="0"/>
              <w:autoSpaceDN w:val="0"/>
              <w:adjustRightInd w:val="0"/>
              <w:rPr>
                <w:rFonts w:ascii="Arial" w:hAnsi="Arial" w:cs="Arial"/>
                <w:b/>
                <w:szCs w:val="18"/>
              </w:rPr>
            </w:pPr>
          </w:p>
        </w:tc>
        <w:tc>
          <w:tcPr>
            <w:tcW w:w="4957" w:type="dxa"/>
            <w:tcBorders>
              <w:top w:val="double" w:sz="4" w:space="0" w:color="auto"/>
              <w:bottom w:val="double" w:sz="4" w:space="0" w:color="auto"/>
            </w:tcBorders>
          </w:tcPr>
          <w:p w:rsidR="00680200" w:rsidRPr="009942B5" w:rsidRDefault="00680200" w:rsidP="00BB0DE9">
            <w:pPr>
              <w:autoSpaceDE w:val="0"/>
              <w:autoSpaceDN w:val="0"/>
              <w:adjustRightInd w:val="0"/>
              <w:rPr>
                <w:rFonts w:ascii="Arial" w:hAnsi="Arial" w:cs="Arial"/>
                <w:b/>
                <w:szCs w:val="18"/>
              </w:rPr>
            </w:pPr>
            <w:r>
              <w:rPr>
                <w:rFonts w:ascii="Arial" w:hAnsi="Arial" w:cs="Arial"/>
                <w:b/>
                <w:szCs w:val="18"/>
              </w:rPr>
              <w:t>Massnahme</w:t>
            </w:r>
          </w:p>
        </w:tc>
        <w:tc>
          <w:tcPr>
            <w:tcW w:w="1276" w:type="dxa"/>
            <w:tcBorders>
              <w:top w:val="double" w:sz="4" w:space="0" w:color="auto"/>
              <w:bottom w:val="double" w:sz="4" w:space="0" w:color="auto"/>
            </w:tcBorders>
          </w:tcPr>
          <w:p w:rsidR="00680200" w:rsidRPr="009942B5" w:rsidRDefault="00680200" w:rsidP="00BB0DE9">
            <w:pPr>
              <w:autoSpaceDE w:val="0"/>
              <w:autoSpaceDN w:val="0"/>
              <w:adjustRightInd w:val="0"/>
              <w:jc w:val="center"/>
              <w:rPr>
                <w:rFonts w:ascii="Arial" w:hAnsi="Arial" w:cs="Arial"/>
                <w:b/>
                <w:szCs w:val="18"/>
              </w:rPr>
            </w:pPr>
            <w:r w:rsidRPr="009942B5">
              <w:rPr>
                <w:rFonts w:ascii="Arial" w:hAnsi="Arial" w:cs="Arial"/>
                <w:b/>
                <w:szCs w:val="18"/>
              </w:rPr>
              <w:t>Eigentümer</w:t>
            </w:r>
            <w:r>
              <w:rPr>
                <w:rFonts w:ascii="Arial" w:hAnsi="Arial" w:cs="Arial"/>
                <w:b/>
                <w:szCs w:val="18"/>
              </w:rPr>
              <w:t>- / Nutzerschaft</w:t>
            </w:r>
          </w:p>
        </w:tc>
        <w:tc>
          <w:tcPr>
            <w:tcW w:w="936" w:type="dxa"/>
            <w:tcBorders>
              <w:top w:val="double" w:sz="4" w:space="0" w:color="auto"/>
              <w:bottom w:val="double" w:sz="4" w:space="0" w:color="auto"/>
            </w:tcBorders>
          </w:tcPr>
          <w:p w:rsidR="00680200" w:rsidRPr="009942B5" w:rsidRDefault="00680200" w:rsidP="00BB0DE9">
            <w:pPr>
              <w:autoSpaceDE w:val="0"/>
              <w:autoSpaceDN w:val="0"/>
              <w:adjustRightInd w:val="0"/>
              <w:jc w:val="center"/>
              <w:rPr>
                <w:rFonts w:ascii="Arial" w:hAnsi="Arial" w:cs="Arial"/>
                <w:b/>
                <w:szCs w:val="18"/>
              </w:rPr>
            </w:pPr>
            <w:r w:rsidRPr="009942B5">
              <w:rPr>
                <w:rFonts w:ascii="Arial" w:hAnsi="Arial" w:cs="Arial"/>
                <w:b/>
                <w:szCs w:val="18"/>
              </w:rPr>
              <w:t>Gesamtleiter</w:t>
            </w:r>
          </w:p>
        </w:tc>
        <w:tc>
          <w:tcPr>
            <w:tcW w:w="851" w:type="dxa"/>
            <w:tcBorders>
              <w:top w:val="double" w:sz="4" w:space="0" w:color="auto"/>
              <w:bottom w:val="double" w:sz="4" w:space="0" w:color="auto"/>
              <w:right w:val="double" w:sz="4" w:space="0" w:color="auto"/>
            </w:tcBorders>
          </w:tcPr>
          <w:p w:rsidR="00680200" w:rsidRPr="009942B5" w:rsidRDefault="00680200" w:rsidP="00BB0DE9">
            <w:pPr>
              <w:autoSpaceDE w:val="0"/>
              <w:autoSpaceDN w:val="0"/>
              <w:adjustRightInd w:val="0"/>
              <w:jc w:val="center"/>
              <w:rPr>
                <w:rFonts w:ascii="Arial" w:hAnsi="Arial" w:cs="Arial"/>
                <w:b/>
                <w:szCs w:val="18"/>
              </w:rPr>
            </w:pPr>
            <w:r w:rsidRPr="009942B5">
              <w:rPr>
                <w:rFonts w:ascii="Arial" w:hAnsi="Arial" w:cs="Arial"/>
                <w:b/>
                <w:szCs w:val="18"/>
              </w:rPr>
              <w:t>QSV-Brandschutz</w:t>
            </w:r>
          </w:p>
        </w:tc>
      </w:tr>
      <w:tr w:rsidR="00680200" w:rsidTr="00A44F27">
        <w:tc>
          <w:tcPr>
            <w:tcW w:w="345" w:type="dxa"/>
            <w:vMerge w:val="restart"/>
            <w:tcBorders>
              <w:top w:val="double" w:sz="4" w:space="0" w:color="auto"/>
              <w:left w:val="double" w:sz="4" w:space="0" w:color="auto"/>
            </w:tcBorders>
            <w:textDirection w:val="btLr"/>
            <w:vAlign w:val="center"/>
          </w:tcPr>
          <w:p w:rsidR="00680200" w:rsidRPr="00D113BD" w:rsidRDefault="00680200" w:rsidP="00BB0DE9">
            <w:pPr>
              <w:autoSpaceDE w:val="0"/>
              <w:autoSpaceDN w:val="0"/>
              <w:adjustRightInd w:val="0"/>
              <w:ind w:left="113" w:right="113"/>
              <w:jc w:val="center"/>
              <w:rPr>
                <w:rFonts w:ascii="Arial" w:hAnsi="Arial" w:cs="Arial"/>
                <w:b/>
                <w:szCs w:val="18"/>
              </w:rPr>
            </w:pPr>
            <w:r>
              <w:rPr>
                <w:rFonts w:ascii="Arial" w:hAnsi="Arial" w:cs="Arial"/>
                <w:b/>
                <w:szCs w:val="18"/>
              </w:rPr>
              <w:t xml:space="preserve">Planung und </w:t>
            </w:r>
            <w:r w:rsidRPr="00D113BD">
              <w:rPr>
                <w:rFonts w:ascii="Arial" w:hAnsi="Arial" w:cs="Arial"/>
                <w:b/>
                <w:szCs w:val="18"/>
              </w:rPr>
              <w:t>Ausführung</w:t>
            </w:r>
          </w:p>
        </w:tc>
        <w:tc>
          <w:tcPr>
            <w:tcW w:w="4957" w:type="dxa"/>
            <w:tcBorders>
              <w:top w:val="double" w:sz="4" w:space="0" w:color="auto"/>
            </w:tcBorders>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Projektziele definieren und Nutzungsvereinbarung erstellen</w:t>
            </w:r>
          </w:p>
        </w:tc>
        <w:tc>
          <w:tcPr>
            <w:tcW w:w="1276" w:type="dxa"/>
            <w:tcBorders>
              <w:top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c>
          <w:tcPr>
            <w:tcW w:w="936" w:type="dxa"/>
            <w:tcBorders>
              <w:top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o</w:t>
            </w:r>
          </w:p>
        </w:tc>
        <w:tc>
          <w:tcPr>
            <w:tcW w:w="851" w:type="dxa"/>
            <w:tcBorders>
              <w:top w:val="double" w:sz="4" w:space="0" w:color="auto"/>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p>
        </w:tc>
      </w:tr>
      <w:tr w:rsidR="00680200" w:rsidTr="00A44F27">
        <w:tc>
          <w:tcPr>
            <w:tcW w:w="345" w:type="dxa"/>
            <w:vMerge/>
            <w:tcBorders>
              <w:left w:val="double" w:sz="4" w:space="0" w:color="auto"/>
            </w:tcBorders>
          </w:tcPr>
          <w:p w:rsidR="00680200" w:rsidRDefault="00680200" w:rsidP="00BB0DE9">
            <w:pPr>
              <w:autoSpaceDE w:val="0"/>
              <w:autoSpaceDN w:val="0"/>
              <w:adjustRightInd w:val="0"/>
              <w:ind w:left="113" w:right="113"/>
              <w:jc w:val="center"/>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Projekt- und objektspezifische Organisation sicherstellen</w:t>
            </w:r>
          </w:p>
        </w:tc>
        <w:tc>
          <w:tcPr>
            <w:tcW w:w="1276" w:type="dxa"/>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c>
          <w:tcPr>
            <w:tcW w:w="936" w:type="dxa"/>
            <w:vAlign w:val="center"/>
          </w:tcPr>
          <w:p w:rsidR="00680200" w:rsidRPr="00F66D88" w:rsidRDefault="00680200" w:rsidP="00BB0DE9">
            <w:pPr>
              <w:autoSpaceDE w:val="0"/>
              <w:autoSpaceDN w:val="0"/>
              <w:adjustRightInd w:val="0"/>
              <w:jc w:val="center"/>
              <w:rPr>
                <w:rFonts w:ascii="Arial" w:hAnsi="Arial" w:cs="Arial"/>
              </w:rPr>
            </w:pPr>
            <w:r>
              <w:rPr>
                <w:rFonts w:ascii="Arial" w:hAnsi="Arial" w:cs="Arial"/>
              </w:rPr>
              <w:t>o</w:t>
            </w: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p>
        </w:tc>
      </w:tr>
      <w:tr w:rsidR="00680200" w:rsidTr="00A44F27">
        <w:tc>
          <w:tcPr>
            <w:tcW w:w="345" w:type="dxa"/>
            <w:vMerge/>
            <w:tcBorders>
              <w:left w:val="double" w:sz="4" w:space="0" w:color="auto"/>
            </w:tcBorders>
          </w:tcPr>
          <w:p w:rsidR="00680200" w:rsidRDefault="00680200" w:rsidP="00BB0DE9">
            <w:pPr>
              <w:autoSpaceDE w:val="0"/>
              <w:autoSpaceDN w:val="0"/>
              <w:adjustRightInd w:val="0"/>
              <w:ind w:left="113" w:right="113"/>
              <w:jc w:val="center"/>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Brandschutzvorprojekt</w:t>
            </w:r>
          </w:p>
        </w:tc>
        <w:tc>
          <w:tcPr>
            <w:tcW w:w="1276" w:type="dxa"/>
            <w:vAlign w:val="center"/>
          </w:tcPr>
          <w:p w:rsidR="00680200" w:rsidRPr="00F66D88" w:rsidRDefault="00680200" w:rsidP="00BB0DE9">
            <w:pPr>
              <w:autoSpaceDE w:val="0"/>
              <w:autoSpaceDN w:val="0"/>
              <w:adjustRightInd w:val="0"/>
              <w:jc w:val="center"/>
              <w:rPr>
                <w:rFonts w:ascii="Arial" w:hAnsi="Arial" w:cs="Arial"/>
              </w:rPr>
            </w:pPr>
          </w:p>
        </w:tc>
        <w:tc>
          <w:tcPr>
            <w:tcW w:w="936" w:type="dxa"/>
            <w:vAlign w:val="center"/>
          </w:tcPr>
          <w:p w:rsidR="00680200" w:rsidRPr="00F66D88" w:rsidRDefault="00680200" w:rsidP="00BB0DE9">
            <w:pPr>
              <w:autoSpaceDE w:val="0"/>
              <w:autoSpaceDN w:val="0"/>
              <w:adjustRightInd w:val="0"/>
              <w:jc w:val="center"/>
              <w:rPr>
                <w:rFonts w:ascii="Arial" w:hAnsi="Arial" w:cs="Arial"/>
              </w:rPr>
            </w:pP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r>
      <w:tr w:rsidR="00680200" w:rsidTr="00A44F27">
        <w:tc>
          <w:tcPr>
            <w:tcW w:w="345" w:type="dxa"/>
            <w:vMerge/>
            <w:tcBorders>
              <w:left w:val="double" w:sz="4" w:space="0" w:color="auto"/>
            </w:tcBorders>
          </w:tcPr>
          <w:p w:rsidR="00680200" w:rsidRDefault="00680200" w:rsidP="00BB0DE9">
            <w:pPr>
              <w:autoSpaceDE w:val="0"/>
              <w:autoSpaceDN w:val="0"/>
              <w:adjustRightInd w:val="0"/>
              <w:ind w:left="113" w:right="113"/>
              <w:jc w:val="center"/>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Qualitätssicherungskonzept Brandschutz</w:t>
            </w:r>
          </w:p>
        </w:tc>
        <w:tc>
          <w:tcPr>
            <w:tcW w:w="1276" w:type="dxa"/>
            <w:vAlign w:val="center"/>
          </w:tcPr>
          <w:p w:rsidR="00680200" w:rsidRPr="00F66D88" w:rsidRDefault="00680200" w:rsidP="00BB0DE9">
            <w:pPr>
              <w:autoSpaceDE w:val="0"/>
              <w:autoSpaceDN w:val="0"/>
              <w:adjustRightInd w:val="0"/>
              <w:jc w:val="center"/>
              <w:rPr>
                <w:rFonts w:ascii="Arial" w:hAnsi="Arial" w:cs="Arial"/>
              </w:rPr>
            </w:pPr>
          </w:p>
        </w:tc>
        <w:tc>
          <w:tcPr>
            <w:tcW w:w="936" w:type="dxa"/>
            <w:vAlign w:val="center"/>
          </w:tcPr>
          <w:p w:rsidR="00680200" w:rsidRPr="00F66D88" w:rsidRDefault="00680200" w:rsidP="00BB0DE9">
            <w:pPr>
              <w:autoSpaceDE w:val="0"/>
              <w:autoSpaceDN w:val="0"/>
              <w:adjustRightInd w:val="0"/>
              <w:jc w:val="center"/>
              <w:rPr>
                <w:rFonts w:ascii="Arial" w:hAnsi="Arial" w:cs="Arial"/>
              </w:rPr>
            </w:pPr>
            <w:r>
              <w:rPr>
                <w:rFonts w:ascii="Arial" w:hAnsi="Arial" w:cs="Arial"/>
              </w:rPr>
              <w:t>o</w:t>
            </w: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r>
      <w:tr w:rsidR="00680200" w:rsidTr="00A44F27">
        <w:tc>
          <w:tcPr>
            <w:tcW w:w="345" w:type="dxa"/>
            <w:vMerge/>
            <w:tcBorders>
              <w:left w:val="double" w:sz="4" w:space="0" w:color="auto"/>
            </w:tcBorders>
            <w:textDirection w:val="btLr"/>
            <w:vAlign w:val="center"/>
          </w:tcPr>
          <w:p w:rsidR="00680200" w:rsidRPr="00D113BD" w:rsidRDefault="00680200" w:rsidP="00BB0DE9">
            <w:pPr>
              <w:autoSpaceDE w:val="0"/>
              <w:autoSpaceDN w:val="0"/>
              <w:adjustRightInd w:val="0"/>
              <w:ind w:left="113" w:right="113"/>
              <w:jc w:val="center"/>
              <w:rPr>
                <w:rFonts w:ascii="Arial" w:hAnsi="Arial" w:cs="Arial"/>
                <w:b/>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 xml:space="preserve">Kommunikation und Informationsfluss sicherstellen </w:t>
            </w:r>
          </w:p>
        </w:tc>
        <w:tc>
          <w:tcPr>
            <w:tcW w:w="1276" w:type="dxa"/>
            <w:vAlign w:val="center"/>
          </w:tcPr>
          <w:p w:rsidR="00680200" w:rsidRPr="00F66D88" w:rsidRDefault="00680200" w:rsidP="00BB0DE9">
            <w:pPr>
              <w:autoSpaceDE w:val="0"/>
              <w:autoSpaceDN w:val="0"/>
              <w:adjustRightInd w:val="0"/>
              <w:jc w:val="center"/>
              <w:rPr>
                <w:rFonts w:ascii="Arial" w:hAnsi="Arial" w:cs="Arial"/>
              </w:rPr>
            </w:pPr>
          </w:p>
        </w:tc>
        <w:tc>
          <w:tcPr>
            <w:tcW w:w="936" w:type="dxa"/>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p>
        </w:tc>
      </w:tr>
      <w:tr w:rsidR="00680200" w:rsidTr="00A44F27">
        <w:tc>
          <w:tcPr>
            <w:tcW w:w="345" w:type="dxa"/>
            <w:vMerge/>
            <w:tcBorders>
              <w:left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sidRPr="00B50E26">
              <w:rPr>
                <w:rFonts w:ascii="Arial" w:hAnsi="Arial" w:cs="Arial"/>
                <w:szCs w:val="18"/>
              </w:rPr>
              <w:t>Ansprechpartner gegenüber Brandschutzbehörde</w:t>
            </w:r>
          </w:p>
        </w:tc>
        <w:tc>
          <w:tcPr>
            <w:tcW w:w="1276" w:type="dxa"/>
            <w:vAlign w:val="center"/>
          </w:tcPr>
          <w:p w:rsidR="00680200" w:rsidRPr="00F66D88" w:rsidRDefault="00680200" w:rsidP="00BB0DE9">
            <w:pPr>
              <w:autoSpaceDE w:val="0"/>
              <w:autoSpaceDN w:val="0"/>
              <w:adjustRightInd w:val="0"/>
              <w:jc w:val="center"/>
              <w:rPr>
                <w:rFonts w:ascii="Arial" w:hAnsi="Arial" w:cs="Arial"/>
              </w:rPr>
            </w:pPr>
          </w:p>
        </w:tc>
        <w:tc>
          <w:tcPr>
            <w:tcW w:w="936" w:type="dxa"/>
            <w:vAlign w:val="center"/>
          </w:tcPr>
          <w:p w:rsidR="00680200" w:rsidRPr="00F66D88" w:rsidRDefault="00680200" w:rsidP="00BB0DE9">
            <w:pPr>
              <w:autoSpaceDE w:val="0"/>
              <w:autoSpaceDN w:val="0"/>
              <w:adjustRightInd w:val="0"/>
              <w:jc w:val="center"/>
              <w:rPr>
                <w:rFonts w:ascii="Arial" w:hAnsi="Arial" w:cs="Arial"/>
              </w:rPr>
            </w:pP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r>
      <w:tr w:rsidR="00680200" w:rsidTr="00A44F27">
        <w:tc>
          <w:tcPr>
            <w:tcW w:w="345" w:type="dxa"/>
            <w:vMerge/>
            <w:tcBorders>
              <w:left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Brandschutznachweis und Brandschutzpläne erstellen</w:t>
            </w:r>
          </w:p>
        </w:tc>
        <w:tc>
          <w:tcPr>
            <w:tcW w:w="1276" w:type="dxa"/>
            <w:vAlign w:val="center"/>
          </w:tcPr>
          <w:p w:rsidR="00680200" w:rsidRPr="00F66D88" w:rsidRDefault="00680200" w:rsidP="00BB0DE9">
            <w:pPr>
              <w:autoSpaceDE w:val="0"/>
              <w:autoSpaceDN w:val="0"/>
              <w:adjustRightInd w:val="0"/>
              <w:jc w:val="center"/>
              <w:rPr>
                <w:rFonts w:ascii="Arial" w:hAnsi="Arial" w:cs="Arial"/>
              </w:rPr>
            </w:pPr>
          </w:p>
        </w:tc>
        <w:tc>
          <w:tcPr>
            <w:tcW w:w="936" w:type="dxa"/>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Pr>
                <w:rFonts w:ascii="Arial" w:hAnsi="Arial" w:cs="Arial"/>
              </w:rPr>
              <w:t>o</w:t>
            </w:r>
          </w:p>
        </w:tc>
      </w:tr>
      <w:tr w:rsidR="00680200" w:rsidTr="00A44F27">
        <w:tc>
          <w:tcPr>
            <w:tcW w:w="345" w:type="dxa"/>
            <w:vMerge/>
            <w:tcBorders>
              <w:left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Eingabe aller erforderlichen Brandschutzdokumente</w:t>
            </w:r>
          </w:p>
        </w:tc>
        <w:tc>
          <w:tcPr>
            <w:tcW w:w="1276" w:type="dxa"/>
            <w:vAlign w:val="center"/>
          </w:tcPr>
          <w:p w:rsidR="00680200" w:rsidRPr="00F66D88" w:rsidRDefault="00680200" w:rsidP="00BB0DE9">
            <w:pPr>
              <w:autoSpaceDE w:val="0"/>
              <w:autoSpaceDN w:val="0"/>
              <w:adjustRightInd w:val="0"/>
              <w:jc w:val="center"/>
              <w:rPr>
                <w:rFonts w:ascii="Arial" w:hAnsi="Arial" w:cs="Arial"/>
              </w:rPr>
            </w:pPr>
          </w:p>
        </w:tc>
        <w:tc>
          <w:tcPr>
            <w:tcW w:w="936" w:type="dxa"/>
            <w:vAlign w:val="center"/>
          </w:tcPr>
          <w:p w:rsidR="00680200" w:rsidRPr="00F66D88" w:rsidRDefault="00680200" w:rsidP="00BB0DE9">
            <w:pPr>
              <w:autoSpaceDE w:val="0"/>
              <w:autoSpaceDN w:val="0"/>
              <w:adjustRightInd w:val="0"/>
              <w:jc w:val="center"/>
              <w:rPr>
                <w:rFonts w:ascii="Arial" w:hAnsi="Arial" w:cs="Arial"/>
              </w:rPr>
            </w:pPr>
            <w:r>
              <w:rPr>
                <w:rFonts w:ascii="Arial" w:hAnsi="Arial" w:cs="Arial"/>
              </w:rPr>
              <w:t>o</w:t>
            </w: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r>
      <w:tr w:rsidR="00680200" w:rsidTr="00A44F27">
        <w:tc>
          <w:tcPr>
            <w:tcW w:w="345" w:type="dxa"/>
            <w:vMerge/>
            <w:tcBorders>
              <w:left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fachgerechte Planung, Ausschreibung und Ausführung</w:t>
            </w:r>
          </w:p>
        </w:tc>
        <w:tc>
          <w:tcPr>
            <w:tcW w:w="1276" w:type="dxa"/>
            <w:vAlign w:val="center"/>
          </w:tcPr>
          <w:p w:rsidR="00680200" w:rsidRPr="00F66D88" w:rsidRDefault="00680200" w:rsidP="00BB0DE9">
            <w:pPr>
              <w:autoSpaceDE w:val="0"/>
              <w:autoSpaceDN w:val="0"/>
              <w:adjustRightInd w:val="0"/>
              <w:jc w:val="center"/>
              <w:rPr>
                <w:rFonts w:ascii="Arial" w:hAnsi="Arial" w:cs="Arial"/>
              </w:rPr>
            </w:pPr>
          </w:p>
        </w:tc>
        <w:tc>
          <w:tcPr>
            <w:tcW w:w="936" w:type="dxa"/>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o</w:t>
            </w:r>
          </w:p>
        </w:tc>
      </w:tr>
      <w:tr w:rsidR="00680200" w:rsidTr="00A44F27">
        <w:tc>
          <w:tcPr>
            <w:tcW w:w="345" w:type="dxa"/>
            <w:vMerge/>
            <w:tcBorders>
              <w:left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Systematische Kontrolle der Ausschreibung</w:t>
            </w:r>
          </w:p>
        </w:tc>
        <w:tc>
          <w:tcPr>
            <w:tcW w:w="1276" w:type="dxa"/>
            <w:vAlign w:val="center"/>
          </w:tcPr>
          <w:p w:rsidR="00680200" w:rsidRPr="00F66D88" w:rsidRDefault="00680200" w:rsidP="00BB0DE9">
            <w:pPr>
              <w:autoSpaceDE w:val="0"/>
              <w:autoSpaceDN w:val="0"/>
              <w:adjustRightInd w:val="0"/>
              <w:jc w:val="center"/>
              <w:rPr>
                <w:rFonts w:ascii="Arial" w:hAnsi="Arial" w:cs="Arial"/>
              </w:rPr>
            </w:pPr>
          </w:p>
        </w:tc>
        <w:tc>
          <w:tcPr>
            <w:tcW w:w="936" w:type="dxa"/>
            <w:vAlign w:val="center"/>
          </w:tcPr>
          <w:p w:rsidR="00680200" w:rsidRPr="00F66D88" w:rsidRDefault="00680200" w:rsidP="00BB0DE9">
            <w:pPr>
              <w:autoSpaceDE w:val="0"/>
              <w:autoSpaceDN w:val="0"/>
              <w:adjustRightInd w:val="0"/>
              <w:jc w:val="center"/>
              <w:rPr>
                <w:rFonts w:ascii="Arial" w:hAnsi="Arial" w:cs="Arial"/>
              </w:rPr>
            </w:pP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r>
      <w:tr w:rsidR="00680200" w:rsidTr="00A44F27">
        <w:tc>
          <w:tcPr>
            <w:tcW w:w="345" w:type="dxa"/>
            <w:vMerge/>
            <w:tcBorders>
              <w:left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Matrix für Brandfallsteuerungen</w:t>
            </w:r>
          </w:p>
        </w:tc>
        <w:tc>
          <w:tcPr>
            <w:tcW w:w="1276" w:type="dxa"/>
            <w:vAlign w:val="center"/>
          </w:tcPr>
          <w:p w:rsidR="00680200" w:rsidRPr="00F66D88" w:rsidRDefault="00680200" w:rsidP="00BB0DE9">
            <w:pPr>
              <w:autoSpaceDE w:val="0"/>
              <w:autoSpaceDN w:val="0"/>
              <w:adjustRightInd w:val="0"/>
              <w:jc w:val="center"/>
              <w:rPr>
                <w:rFonts w:ascii="Arial" w:hAnsi="Arial" w:cs="Arial"/>
              </w:rPr>
            </w:pPr>
          </w:p>
        </w:tc>
        <w:tc>
          <w:tcPr>
            <w:tcW w:w="936" w:type="dxa"/>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Pr>
                <w:rFonts w:ascii="Arial" w:hAnsi="Arial" w:cs="Arial"/>
              </w:rPr>
              <w:t>o</w:t>
            </w:r>
          </w:p>
        </w:tc>
      </w:tr>
      <w:tr w:rsidR="00680200" w:rsidTr="00A44F27">
        <w:tc>
          <w:tcPr>
            <w:tcW w:w="345" w:type="dxa"/>
            <w:vMerge/>
            <w:tcBorders>
              <w:left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Brandsicherheit auf der Baustelle</w:t>
            </w:r>
          </w:p>
        </w:tc>
        <w:tc>
          <w:tcPr>
            <w:tcW w:w="1276" w:type="dxa"/>
            <w:vAlign w:val="center"/>
          </w:tcPr>
          <w:p w:rsidR="00680200" w:rsidRPr="00F66D88" w:rsidRDefault="00680200" w:rsidP="00BB0DE9">
            <w:pPr>
              <w:autoSpaceDE w:val="0"/>
              <w:autoSpaceDN w:val="0"/>
              <w:adjustRightInd w:val="0"/>
              <w:jc w:val="center"/>
              <w:rPr>
                <w:rFonts w:ascii="Arial" w:hAnsi="Arial" w:cs="Arial"/>
              </w:rPr>
            </w:pPr>
          </w:p>
        </w:tc>
        <w:tc>
          <w:tcPr>
            <w:tcW w:w="936" w:type="dxa"/>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Pr>
                <w:rFonts w:ascii="Arial" w:hAnsi="Arial" w:cs="Arial"/>
              </w:rPr>
              <w:t>o</w:t>
            </w:r>
          </w:p>
        </w:tc>
      </w:tr>
      <w:tr w:rsidR="00680200" w:rsidTr="00A44F27">
        <w:tc>
          <w:tcPr>
            <w:tcW w:w="345" w:type="dxa"/>
            <w:vMerge/>
            <w:tcBorders>
              <w:left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Systematische Kontrolle der Ausführung</w:t>
            </w:r>
          </w:p>
        </w:tc>
        <w:tc>
          <w:tcPr>
            <w:tcW w:w="1276" w:type="dxa"/>
            <w:vAlign w:val="center"/>
          </w:tcPr>
          <w:p w:rsidR="00680200" w:rsidRPr="00F66D88" w:rsidRDefault="00680200" w:rsidP="00BB0DE9">
            <w:pPr>
              <w:autoSpaceDE w:val="0"/>
              <w:autoSpaceDN w:val="0"/>
              <w:adjustRightInd w:val="0"/>
              <w:jc w:val="center"/>
              <w:rPr>
                <w:rFonts w:ascii="Arial" w:hAnsi="Arial" w:cs="Arial"/>
              </w:rPr>
            </w:pPr>
          </w:p>
        </w:tc>
        <w:tc>
          <w:tcPr>
            <w:tcW w:w="936" w:type="dxa"/>
            <w:vAlign w:val="center"/>
          </w:tcPr>
          <w:p w:rsidR="00680200" w:rsidRPr="00F66D88" w:rsidRDefault="00680200" w:rsidP="00BB0DE9">
            <w:pPr>
              <w:autoSpaceDE w:val="0"/>
              <w:autoSpaceDN w:val="0"/>
              <w:adjustRightInd w:val="0"/>
              <w:jc w:val="center"/>
              <w:rPr>
                <w:rFonts w:ascii="Arial" w:hAnsi="Arial" w:cs="Arial"/>
              </w:rPr>
            </w:pP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r>
      <w:tr w:rsidR="00680200" w:rsidTr="00A44F27">
        <w:tc>
          <w:tcPr>
            <w:tcW w:w="345" w:type="dxa"/>
            <w:vMerge/>
            <w:tcBorders>
              <w:left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Mieterausbauten auf Brandschutzkonzept abstimmen</w:t>
            </w:r>
          </w:p>
        </w:tc>
        <w:tc>
          <w:tcPr>
            <w:tcW w:w="1276" w:type="dxa"/>
            <w:vAlign w:val="center"/>
          </w:tcPr>
          <w:p w:rsidR="00680200" w:rsidRPr="00F66D88" w:rsidRDefault="00680200" w:rsidP="00BB0DE9">
            <w:pPr>
              <w:autoSpaceDE w:val="0"/>
              <w:autoSpaceDN w:val="0"/>
              <w:adjustRightInd w:val="0"/>
              <w:jc w:val="center"/>
              <w:rPr>
                <w:rFonts w:ascii="Arial" w:hAnsi="Arial" w:cs="Arial"/>
              </w:rPr>
            </w:pPr>
          </w:p>
        </w:tc>
        <w:tc>
          <w:tcPr>
            <w:tcW w:w="936" w:type="dxa"/>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Pr>
                <w:rFonts w:ascii="Arial" w:hAnsi="Arial" w:cs="Arial"/>
              </w:rPr>
              <w:t>o</w:t>
            </w:r>
          </w:p>
        </w:tc>
      </w:tr>
      <w:tr w:rsidR="00680200" w:rsidTr="00A44F27">
        <w:tc>
          <w:tcPr>
            <w:tcW w:w="345" w:type="dxa"/>
            <w:vMerge/>
            <w:tcBorders>
              <w:left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Integrale Tests</w:t>
            </w:r>
          </w:p>
        </w:tc>
        <w:tc>
          <w:tcPr>
            <w:tcW w:w="1276" w:type="dxa"/>
            <w:vAlign w:val="center"/>
          </w:tcPr>
          <w:p w:rsidR="00680200" w:rsidRPr="00F66D88" w:rsidRDefault="00680200" w:rsidP="00BB0DE9">
            <w:pPr>
              <w:autoSpaceDE w:val="0"/>
              <w:autoSpaceDN w:val="0"/>
              <w:adjustRightInd w:val="0"/>
              <w:jc w:val="center"/>
              <w:rPr>
                <w:rFonts w:ascii="Arial" w:hAnsi="Arial" w:cs="Arial"/>
              </w:rPr>
            </w:pPr>
          </w:p>
        </w:tc>
        <w:tc>
          <w:tcPr>
            <w:tcW w:w="936" w:type="dxa"/>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Pr>
                <w:rFonts w:ascii="Arial" w:hAnsi="Arial" w:cs="Arial"/>
              </w:rPr>
              <w:t>o</w:t>
            </w:r>
          </w:p>
        </w:tc>
      </w:tr>
      <w:tr w:rsidR="00680200" w:rsidTr="00A44F27">
        <w:tc>
          <w:tcPr>
            <w:tcW w:w="345" w:type="dxa"/>
            <w:vMerge/>
            <w:tcBorders>
              <w:left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Revisionsunterlagen Brandschutz und Nachführung Brandschutznachweis</w:t>
            </w:r>
          </w:p>
        </w:tc>
        <w:tc>
          <w:tcPr>
            <w:tcW w:w="1276" w:type="dxa"/>
            <w:vAlign w:val="center"/>
          </w:tcPr>
          <w:p w:rsidR="00680200" w:rsidRPr="00F66D88" w:rsidRDefault="00680200" w:rsidP="00BB0DE9">
            <w:pPr>
              <w:autoSpaceDE w:val="0"/>
              <w:autoSpaceDN w:val="0"/>
              <w:adjustRightInd w:val="0"/>
              <w:jc w:val="center"/>
              <w:rPr>
                <w:rFonts w:ascii="Arial" w:hAnsi="Arial" w:cs="Arial"/>
              </w:rPr>
            </w:pPr>
          </w:p>
        </w:tc>
        <w:tc>
          <w:tcPr>
            <w:tcW w:w="936" w:type="dxa"/>
            <w:vAlign w:val="center"/>
          </w:tcPr>
          <w:p w:rsidR="00680200" w:rsidRPr="00F66D88" w:rsidRDefault="00680200" w:rsidP="00BB0DE9">
            <w:pPr>
              <w:autoSpaceDE w:val="0"/>
              <w:autoSpaceDN w:val="0"/>
              <w:adjustRightInd w:val="0"/>
              <w:jc w:val="center"/>
              <w:rPr>
                <w:rFonts w:ascii="Arial" w:hAnsi="Arial" w:cs="Arial"/>
              </w:rPr>
            </w:pPr>
            <w:r>
              <w:rPr>
                <w:rFonts w:ascii="Arial" w:hAnsi="Arial" w:cs="Arial"/>
              </w:rPr>
              <w:t>o</w:t>
            </w: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r>
      <w:tr w:rsidR="00680200" w:rsidTr="00A44F27">
        <w:tc>
          <w:tcPr>
            <w:tcW w:w="345" w:type="dxa"/>
            <w:vMerge/>
            <w:tcBorders>
              <w:left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Unterlagen für Feuerwehr bereitstellen</w:t>
            </w:r>
          </w:p>
        </w:tc>
        <w:tc>
          <w:tcPr>
            <w:tcW w:w="1276" w:type="dxa"/>
            <w:vAlign w:val="center"/>
          </w:tcPr>
          <w:p w:rsidR="00680200" w:rsidRPr="00F66D88" w:rsidRDefault="00680200" w:rsidP="00BB0DE9">
            <w:pPr>
              <w:autoSpaceDE w:val="0"/>
              <w:autoSpaceDN w:val="0"/>
              <w:adjustRightInd w:val="0"/>
              <w:jc w:val="center"/>
              <w:rPr>
                <w:rFonts w:ascii="Arial" w:hAnsi="Arial" w:cs="Arial"/>
              </w:rPr>
            </w:pPr>
          </w:p>
        </w:tc>
        <w:tc>
          <w:tcPr>
            <w:tcW w:w="936" w:type="dxa"/>
            <w:vAlign w:val="center"/>
          </w:tcPr>
          <w:p w:rsidR="00680200" w:rsidRPr="00F66D88" w:rsidRDefault="00680200" w:rsidP="00BB0DE9">
            <w:pPr>
              <w:autoSpaceDE w:val="0"/>
              <w:autoSpaceDN w:val="0"/>
              <w:adjustRightInd w:val="0"/>
              <w:jc w:val="center"/>
              <w:rPr>
                <w:rFonts w:ascii="Arial" w:hAnsi="Arial" w:cs="Arial"/>
              </w:rPr>
            </w:pP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r>
      <w:tr w:rsidR="00680200" w:rsidTr="00A44F27">
        <w:tc>
          <w:tcPr>
            <w:tcW w:w="345" w:type="dxa"/>
            <w:vMerge/>
            <w:tcBorders>
              <w:left w:val="double" w:sz="4" w:space="0" w:color="auto"/>
              <w:bottom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tcBorders>
              <w:bottom w:val="double" w:sz="4" w:space="0" w:color="auto"/>
            </w:tcBorders>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Übereinstimmungserklärung Brandschutz</w:t>
            </w:r>
          </w:p>
        </w:tc>
        <w:tc>
          <w:tcPr>
            <w:tcW w:w="1276" w:type="dxa"/>
            <w:tcBorders>
              <w:bottom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p>
        </w:tc>
        <w:tc>
          <w:tcPr>
            <w:tcW w:w="936" w:type="dxa"/>
            <w:tcBorders>
              <w:bottom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p>
        </w:tc>
        <w:tc>
          <w:tcPr>
            <w:tcW w:w="851" w:type="dxa"/>
            <w:tcBorders>
              <w:bottom w:val="double" w:sz="4" w:space="0" w:color="auto"/>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r>
      <w:tr w:rsidR="00680200" w:rsidTr="00A44F27">
        <w:tc>
          <w:tcPr>
            <w:tcW w:w="345" w:type="dxa"/>
            <w:vMerge w:val="restart"/>
            <w:tcBorders>
              <w:top w:val="double" w:sz="4" w:space="0" w:color="auto"/>
              <w:left w:val="double" w:sz="4" w:space="0" w:color="auto"/>
            </w:tcBorders>
            <w:textDirection w:val="btLr"/>
          </w:tcPr>
          <w:p w:rsidR="00680200" w:rsidRDefault="00680200" w:rsidP="00BB0DE9">
            <w:pPr>
              <w:autoSpaceDE w:val="0"/>
              <w:autoSpaceDN w:val="0"/>
              <w:adjustRightInd w:val="0"/>
              <w:ind w:left="113" w:right="113"/>
              <w:jc w:val="center"/>
              <w:rPr>
                <w:rFonts w:ascii="Arial" w:hAnsi="Arial" w:cs="Arial"/>
                <w:szCs w:val="18"/>
              </w:rPr>
            </w:pPr>
            <w:r w:rsidRPr="002E1005">
              <w:rPr>
                <w:rFonts w:ascii="Arial" w:hAnsi="Arial" w:cs="Arial"/>
                <w:b/>
                <w:szCs w:val="18"/>
              </w:rPr>
              <w:t>Betrieb</w:t>
            </w:r>
          </w:p>
        </w:tc>
        <w:tc>
          <w:tcPr>
            <w:tcW w:w="4957" w:type="dxa"/>
            <w:tcBorders>
              <w:top w:val="double" w:sz="4" w:space="0" w:color="auto"/>
            </w:tcBorders>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Gebäudekontrollbuch erstellen und führen</w:t>
            </w:r>
          </w:p>
        </w:tc>
        <w:tc>
          <w:tcPr>
            <w:tcW w:w="1276" w:type="dxa"/>
            <w:tcBorders>
              <w:top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c>
          <w:tcPr>
            <w:tcW w:w="936" w:type="dxa"/>
            <w:tcBorders>
              <w:top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p>
        </w:tc>
        <w:tc>
          <w:tcPr>
            <w:tcW w:w="851" w:type="dxa"/>
            <w:tcBorders>
              <w:top w:val="double" w:sz="4" w:space="0" w:color="auto"/>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Pr>
                <w:rFonts w:ascii="Arial" w:hAnsi="Arial" w:cs="Arial"/>
              </w:rPr>
              <w:t>o</w:t>
            </w:r>
          </w:p>
        </w:tc>
      </w:tr>
      <w:tr w:rsidR="00680200" w:rsidTr="00A44F27">
        <w:tc>
          <w:tcPr>
            <w:tcW w:w="345" w:type="dxa"/>
            <w:vMerge/>
            <w:tcBorders>
              <w:left w:val="double" w:sz="4" w:space="0" w:color="auto"/>
            </w:tcBorders>
            <w:textDirection w:val="btLr"/>
            <w:vAlign w:val="center"/>
          </w:tcPr>
          <w:p w:rsidR="00680200" w:rsidRPr="002E1005" w:rsidRDefault="00680200" w:rsidP="00BB0DE9">
            <w:pPr>
              <w:autoSpaceDE w:val="0"/>
              <w:autoSpaceDN w:val="0"/>
              <w:adjustRightInd w:val="0"/>
              <w:ind w:left="113" w:right="113"/>
              <w:jc w:val="center"/>
              <w:rPr>
                <w:rFonts w:ascii="Arial" w:hAnsi="Arial" w:cs="Arial"/>
                <w:b/>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betriebliche und organisatorische Brandschutzmassnahmen</w:t>
            </w:r>
          </w:p>
        </w:tc>
        <w:tc>
          <w:tcPr>
            <w:tcW w:w="1276" w:type="dxa"/>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c>
          <w:tcPr>
            <w:tcW w:w="936" w:type="dxa"/>
            <w:vAlign w:val="center"/>
          </w:tcPr>
          <w:p w:rsidR="00680200" w:rsidRPr="00F66D88" w:rsidRDefault="00680200" w:rsidP="00BB0DE9">
            <w:pPr>
              <w:autoSpaceDE w:val="0"/>
              <w:autoSpaceDN w:val="0"/>
              <w:adjustRightInd w:val="0"/>
              <w:jc w:val="center"/>
              <w:rPr>
                <w:rFonts w:ascii="Arial" w:hAnsi="Arial" w:cs="Arial"/>
              </w:rPr>
            </w:pP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Pr>
                <w:rFonts w:ascii="Arial" w:hAnsi="Arial" w:cs="Arial"/>
              </w:rPr>
              <w:t>o</w:t>
            </w:r>
          </w:p>
        </w:tc>
      </w:tr>
      <w:tr w:rsidR="00680200" w:rsidTr="00A44F27">
        <w:tc>
          <w:tcPr>
            <w:tcW w:w="345" w:type="dxa"/>
            <w:vMerge/>
            <w:tcBorders>
              <w:left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sidRPr="00547C7C">
              <w:rPr>
                <w:rFonts w:ascii="Arial" w:hAnsi="Arial" w:cs="Arial"/>
                <w:szCs w:val="18"/>
              </w:rPr>
              <w:t>Wartung, Unterhalt und Instandhaltung der baulichen und technischen Brandschutzeinrichtungen</w:t>
            </w:r>
          </w:p>
        </w:tc>
        <w:tc>
          <w:tcPr>
            <w:tcW w:w="1276" w:type="dxa"/>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c>
          <w:tcPr>
            <w:tcW w:w="936" w:type="dxa"/>
            <w:vAlign w:val="center"/>
          </w:tcPr>
          <w:p w:rsidR="00680200" w:rsidRPr="00F66D88" w:rsidRDefault="00680200" w:rsidP="00BB0DE9">
            <w:pPr>
              <w:autoSpaceDE w:val="0"/>
              <w:autoSpaceDN w:val="0"/>
              <w:adjustRightInd w:val="0"/>
              <w:jc w:val="center"/>
              <w:rPr>
                <w:rFonts w:ascii="Arial" w:hAnsi="Arial" w:cs="Arial"/>
              </w:rPr>
            </w:pP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Pr>
                <w:rFonts w:ascii="Arial" w:hAnsi="Arial" w:cs="Arial"/>
              </w:rPr>
              <w:t>o</w:t>
            </w:r>
          </w:p>
        </w:tc>
      </w:tr>
      <w:tr w:rsidR="00680200" w:rsidTr="00A44F27">
        <w:tc>
          <w:tcPr>
            <w:tcW w:w="345" w:type="dxa"/>
            <w:vMerge/>
            <w:tcBorders>
              <w:left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sidRPr="00547C7C">
              <w:rPr>
                <w:rFonts w:ascii="Arial" w:hAnsi="Arial" w:cs="Arial"/>
                <w:szCs w:val="18"/>
              </w:rPr>
              <w:t>Wartung, Unterhalt und Instandhaltung haustechnischer Anlagen</w:t>
            </w:r>
          </w:p>
        </w:tc>
        <w:tc>
          <w:tcPr>
            <w:tcW w:w="1276" w:type="dxa"/>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c>
          <w:tcPr>
            <w:tcW w:w="936" w:type="dxa"/>
            <w:vAlign w:val="center"/>
          </w:tcPr>
          <w:p w:rsidR="00680200" w:rsidRPr="00F66D88" w:rsidRDefault="00680200" w:rsidP="00BB0DE9">
            <w:pPr>
              <w:autoSpaceDE w:val="0"/>
              <w:autoSpaceDN w:val="0"/>
              <w:adjustRightInd w:val="0"/>
              <w:jc w:val="center"/>
              <w:rPr>
                <w:rFonts w:ascii="Arial" w:hAnsi="Arial" w:cs="Arial"/>
              </w:rPr>
            </w:pP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p>
        </w:tc>
      </w:tr>
      <w:tr w:rsidR="00680200" w:rsidTr="00A44F27">
        <w:tc>
          <w:tcPr>
            <w:tcW w:w="345" w:type="dxa"/>
            <w:vMerge/>
            <w:tcBorders>
              <w:left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Qualitätssicherung im Brandschutz über die gesamte Nutzungsdauer</w:t>
            </w:r>
          </w:p>
        </w:tc>
        <w:tc>
          <w:tcPr>
            <w:tcW w:w="1276" w:type="dxa"/>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c>
          <w:tcPr>
            <w:tcW w:w="936" w:type="dxa"/>
            <w:vAlign w:val="center"/>
          </w:tcPr>
          <w:p w:rsidR="00680200" w:rsidRPr="00F66D88" w:rsidRDefault="00680200" w:rsidP="00BB0DE9">
            <w:pPr>
              <w:autoSpaceDE w:val="0"/>
              <w:autoSpaceDN w:val="0"/>
              <w:adjustRightInd w:val="0"/>
              <w:jc w:val="center"/>
              <w:rPr>
                <w:rFonts w:ascii="Arial" w:hAnsi="Arial" w:cs="Arial"/>
              </w:rPr>
            </w:pPr>
          </w:p>
        </w:tc>
        <w:tc>
          <w:tcPr>
            <w:tcW w:w="851" w:type="dxa"/>
            <w:tcBorders>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p>
        </w:tc>
      </w:tr>
      <w:tr w:rsidR="00680200" w:rsidTr="00A44F27">
        <w:tc>
          <w:tcPr>
            <w:tcW w:w="345" w:type="dxa"/>
            <w:vMerge/>
            <w:tcBorders>
              <w:left w:val="double" w:sz="4" w:space="0" w:color="auto"/>
              <w:bottom w:val="double" w:sz="4" w:space="0" w:color="auto"/>
            </w:tcBorders>
          </w:tcPr>
          <w:p w:rsidR="00680200" w:rsidRDefault="00680200" w:rsidP="00BB0DE9">
            <w:pPr>
              <w:autoSpaceDE w:val="0"/>
              <w:autoSpaceDN w:val="0"/>
              <w:adjustRightInd w:val="0"/>
              <w:rPr>
                <w:rFonts w:ascii="Arial" w:hAnsi="Arial" w:cs="Arial"/>
                <w:szCs w:val="18"/>
              </w:rPr>
            </w:pPr>
          </w:p>
        </w:tc>
        <w:tc>
          <w:tcPr>
            <w:tcW w:w="4957" w:type="dxa"/>
            <w:tcBorders>
              <w:bottom w:val="double" w:sz="4" w:space="0" w:color="auto"/>
            </w:tcBorders>
            <w:vAlign w:val="center"/>
          </w:tcPr>
          <w:p w:rsidR="00680200" w:rsidRDefault="00680200" w:rsidP="00BB0DE9">
            <w:pPr>
              <w:autoSpaceDE w:val="0"/>
              <w:autoSpaceDN w:val="0"/>
              <w:adjustRightInd w:val="0"/>
              <w:rPr>
                <w:rFonts w:ascii="Arial" w:hAnsi="Arial" w:cs="Arial"/>
                <w:szCs w:val="18"/>
              </w:rPr>
            </w:pPr>
            <w:r>
              <w:rPr>
                <w:rFonts w:ascii="Arial" w:hAnsi="Arial" w:cs="Arial"/>
                <w:szCs w:val="18"/>
              </w:rPr>
              <w:t>Gebäudedokumentation laufend aktualisieren</w:t>
            </w:r>
          </w:p>
        </w:tc>
        <w:tc>
          <w:tcPr>
            <w:tcW w:w="1276" w:type="dxa"/>
            <w:tcBorders>
              <w:bottom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r w:rsidRPr="00F66D88">
              <w:rPr>
                <w:rFonts w:ascii="Arial" w:hAnsi="Arial" w:cs="Arial"/>
              </w:rPr>
              <w:t>●</w:t>
            </w:r>
          </w:p>
        </w:tc>
        <w:tc>
          <w:tcPr>
            <w:tcW w:w="936" w:type="dxa"/>
            <w:tcBorders>
              <w:bottom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p>
        </w:tc>
        <w:tc>
          <w:tcPr>
            <w:tcW w:w="851" w:type="dxa"/>
            <w:tcBorders>
              <w:bottom w:val="double" w:sz="4" w:space="0" w:color="auto"/>
              <w:right w:val="double" w:sz="4" w:space="0" w:color="auto"/>
            </w:tcBorders>
            <w:vAlign w:val="center"/>
          </w:tcPr>
          <w:p w:rsidR="00680200" w:rsidRPr="00F66D88" w:rsidRDefault="00680200" w:rsidP="00BB0DE9">
            <w:pPr>
              <w:autoSpaceDE w:val="0"/>
              <w:autoSpaceDN w:val="0"/>
              <w:adjustRightInd w:val="0"/>
              <w:jc w:val="center"/>
              <w:rPr>
                <w:rFonts w:ascii="Arial" w:hAnsi="Arial" w:cs="Arial"/>
              </w:rPr>
            </w:pPr>
          </w:p>
        </w:tc>
      </w:tr>
    </w:tbl>
    <w:p w:rsidR="00B74ACE" w:rsidRDefault="00B74ACE" w:rsidP="00B74ACE">
      <w:pPr>
        <w:tabs>
          <w:tab w:val="left" w:pos="284"/>
        </w:tabs>
        <w:autoSpaceDE w:val="0"/>
        <w:autoSpaceDN w:val="0"/>
        <w:adjustRightInd w:val="0"/>
        <w:spacing w:before="60"/>
        <w:rPr>
          <w:rFonts w:ascii="Arial" w:hAnsi="Arial" w:cs="Arial"/>
          <w:szCs w:val="18"/>
        </w:rPr>
      </w:pPr>
      <w:r w:rsidRPr="00F36F15">
        <w:rPr>
          <w:rFonts w:ascii="Arial" w:hAnsi="Arial" w:cs="Arial"/>
          <w:szCs w:val="18"/>
        </w:rPr>
        <w:t>●</w:t>
      </w:r>
      <w:r>
        <w:rPr>
          <w:rFonts w:ascii="Arial" w:hAnsi="Arial" w:cs="Arial"/>
          <w:szCs w:val="18"/>
        </w:rPr>
        <w:tab/>
        <w:t>Hauptverantwortung</w:t>
      </w:r>
    </w:p>
    <w:p w:rsidR="00B74ACE" w:rsidRPr="00725433" w:rsidRDefault="00B74ACE" w:rsidP="00B74ACE">
      <w:pPr>
        <w:tabs>
          <w:tab w:val="left" w:pos="284"/>
        </w:tabs>
        <w:autoSpaceDE w:val="0"/>
        <w:autoSpaceDN w:val="0"/>
        <w:adjustRightInd w:val="0"/>
        <w:spacing w:before="60"/>
        <w:rPr>
          <w:rFonts w:ascii="Arial" w:hAnsi="Arial" w:cs="Arial"/>
          <w:szCs w:val="18"/>
        </w:rPr>
      </w:pPr>
      <w:r w:rsidRPr="00F66D88">
        <w:rPr>
          <w:rFonts w:ascii="Arial" w:hAnsi="Arial" w:cs="Arial"/>
          <w:szCs w:val="18"/>
        </w:rPr>
        <w:t>o</w:t>
      </w:r>
      <w:r w:rsidRPr="00725433">
        <w:rPr>
          <w:rFonts w:ascii="Arial" w:hAnsi="Arial" w:cs="Arial"/>
          <w:szCs w:val="18"/>
        </w:rPr>
        <w:tab/>
        <w:t>mitverantwortlich</w:t>
      </w:r>
    </w:p>
    <w:p w:rsidR="00B74ACE" w:rsidRPr="00491FED" w:rsidRDefault="00B74ACE" w:rsidP="00B74ACE">
      <w:pPr>
        <w:autoSpaceDE w:val="0"/>
        <w:autoSpaceDN w:val="0"/>
        <w:adjustRightInd w:val="0"/>
        <w:rPr>
          <w:rFonts w:ascii="Arial" w:hAnsi="Arial" w:cs="Arial"/>
          <w:szCs w:val="18"/>
        </w:rPr>
      </w:pPr>
    </w:p>
    <w:p w:rsidR="00B74ACE" w:rsidRPr="00491FED" w:rsidRDefault="00B74ACE" w:rsidP="00197AFD">
      <w:pPr>
        <w:autoSpaceDE w:val="0"/>
        <w:autoSpaceDN w:val="0"/>
        <w:adjustRightInd w:val="0"/>
        <w:ind w:right="283"/>
        <w:rPr>
          <w:rFonts w:ascii="Arial" w:hAnsi="Arial" w:cs="Arial"/>
          <w:szCs w:val="18"/>
        </w:rPr>
      </w:pPr>
      <w:r w:rsidRPr="00491FED">
        <w:rPr>
          <w:rFonts w:ascii="Arial" w:hAnsi="Arial" w:cs="Arial"/>
          <w:szCs w:val="18"/>
        </w:rPr>
        <w:t xml:space="preserve">Die Aufgaben der </w:t>
      </w:r>
      <w:r>
        <w:rPr>
          <w:rFonts w:ascii="Arial" w:hAnsi="Arial" w:cs="Arial"/>
          <w:szCs w:val="18"/>
        </w:rPr>
        <w:t xml:space="preserve">Fachplaner und der Errichter werden in dieser Matrix nicht dargestellt. Sie bearbeiten ihr Fachgebiet unter Einbezug der Schnittstellen in Absprache mit den übrigen Gewerken auf </w:t>
      </w:r>
      <w:r>
        <w:rPr>
          <w:rFonts w:ascii="Arial" w:hAnsi="Arial" w:cs="Arial"/>
          <w:szCs w:val="18"/>
        </w:rPr>
        <w:lastRenderedPageBreak/>
        <w:t>Grundlage des Projektes fachmännisch und vorschriftsgemäss. Sie erstellen die notwendigen Unterlagen und stellen diese dem QSV-Brandschutz in geeigneter Form zur Verfügung.</w:t>
      </w:r>
    </w:p>
    <w:p w:rsidR="00680200" w:rsidRDefault="00680200" w:rsidP="00680200">
      <w:pPr>
        <w:autoSpaceDE w:val="0"/>
        <w:autoSpaceDN w:val="0"/>
        <w:adjustRightInd w:val="0"/>
        <w:rPr>
          <w:rFonts w:ascii="Arial" w:hAnsi="Arial" w:cs="Arial"/>
          <w:szCs w:val="18"/>
        </w:rPr>
      </w:pPr>
    </w:p>
    <w:p w:rsidR="00EE5912" w:rsidRDefault="00EE5912" w:rsidP="00EE5912">
      <w:pPr>
        <w:pStyle w:val="berschrift1ohneAufzhlung"/>
      </w:pPr>
      <w:r>
        <w:t>Kenntnisnahme der Bauherrschaft</w:t>
      </w:r>
    </w:p>
    <w:p w:rsidR="00EE5912" w:rsidRDefault="00EE5912" w:rsidP="008C476C">
      <w:pPr>
        <w:ind w:right="283"/>
      </w:pPr>
      <w:r>
        <w:t xml:space="preserve">Die Bauherrschaft </w:t>
      </w:r>
      <w:r w:rsidR="004C183E">
        <w:t xml:space="preserve">wurde über ihre Pflichten im Bereich </w:t>
      </w:r>
      <w:r>
        <w:t>Brandschutz</w:t>
      </w:r>
      <w:r w:rsidR="004C183E">
        <w:t xml:space="preserve"> aufgeklärt </w:t>
      </w:r>
      <w:r>
        <w:t xml:space="preserve">und </w:t>
      </w:r>
      <w:r w:rsidR="004C183E">
        <w:t xml:space="preserve">hat vom Brandschutznachweis und </w:t>
      </w:r>
      <w:r>
        <w:t>den erforderlichen Brandschutzmassnahmen</w:t>
      </w:r>
      <w:r w:rsidR="004C183E">
        <w:t xml:space="preserve"> Kenntnis genommen</w:t>
      </w:r>
      <w:r>
        <w:t>.</w:t>
      </w:r>
    </w:p>
    <w:p w:rsidR="00EE5912" w:rsidRDefault="00EE5912" w:rsidP="00EE5912"/>
    <w:p w:rsidR="00EE5912" w:rsidRDefault="00E9711B" w:rsidP="00E9711B">
      <w:pPr>
        <w:tabs>
          <w:tab w:val="left" w:pos="3261"/>
        </w:tabs>
      </w:pPr>
      <w:r w:rsidRPr="008F1715">
        <w:rPr>
          <w:b/>
        </w:rPr>
        <w:t>Gesamtleiter:</w:t>
      </w:r>
      <w:r>
        <w:tab/>
        <w:t>Manuel Muster</w:t>
      </w:r>
      <w:r>
        <w:br/>
      </w:r>
      <w:r>
        <w:tab/>
        <w:t>Architekturbüro ABC</w:t>
      </w:r>
      <w:r>
        <w:br/>
      </w:r>
      <w:r>
        <w:tab/>
        <w:t>Musterstrasse 10</w:t>
      </w:r>
      <w:r>
        <w:br/>
      </w:r>
      <w:r>
        <w:tab/>
        <w:t>PLZ, Ort</w:t>
      </w:r>
    </w:p>
    <w:p w:rsidR="00E9711B" w:rsidRDefault="00E9711B" w:rsidP="00EE5912"/>
    <w:p w:rsidR="00E9711B" w:rsidRDefault="00E9711B" w:rsidP="00EE5912"/>
    <w:p w:rsidR="00E9711B" w:rsidRDefault="00E9711B" w:rsidP="00EE5912"/>
    <w:p w:rsidR="00EE5912" w:rsidRDefault="009E0506" w:rsidP="00EE5912">
      <w:pPr>
        <w:tabs>
          <w:tab w:val="left" w:pos="3261"/>
        </w:tabs>
      </w:pPr>
      <w:r>
        <w:rPr>
          <w:noProof/>
          <w:lang w:val="de-DE" w:eastAsia="de-DE"/>
        </w:rPr>
        <w:pict>
          <v:shapetype id="_x0000_t32" coordsize="21600,21600" o:spt="32" o:oned="t" path="m,l21600,21600e" filled="f">
            <v:path arrowok="t" fillok="f" o:connecttype="none"/>
            <o:lock v:ext="edit" shapetype="t"/>
          </v:shapetype>
          <v:shape id="_x0000_s1028" type="#_x0000_t32" style="position:absolute;margin-left:163.2pt;margin-top:-.2pt;width:146.25pt;height:0;z-index:251663360" o:connectortype="straight"/>
        </w:pict>
      </w:r>
      <w:r>
        <w:rPr>
          <w:noProof/>
          <w:lang w:val="de-DE" w:eastAsia="de-DE"/>
        </w:rPr>
        <w:pict>
          <v:shape id="_x0000_s1027" type="#_x0000_t32" style="position:absolute;margin-left:-.3pt;margin-top:-.2pt;width:146.25pt;height:0;z-index:251662336" o:connectortype="straight"/>
        </w:pict>
      </w:r>
      <w:r w:rsidR="00EE5912" w:rsidRPr="00E9711B">
        <w:t>Ort, Datum</w:t>
      </w:r>
      <w:r w:rsidR="00EE5912" w:rsidRPr="00E9711B">
        <w:tab/>
      </w:r>
      <w:r w:rsidR="00E9711B">
        <w:t>Unterschrift</w:t>
      </w:r>
    </w:p>
    <w:p w:rsidR="00EE5912" w:rsidRDefault="00EE5912" w:rsidP="00EE5912">
      <w:pPr>
        <w:tabs>
          <w:tab w:val="left" w:pos="3261"/>
        </w:tabs>
      </w:pPr>
    </w:p>
    <w:p w:rsidR="0007344F" w:rsidRDefault="0007344F" w:rsidP="00EE5912">
      <w:pPr>
        <w:tabs>
          <w:tab w:val="left" w:pos="3261"/>
        </w:tabs>
      </w:pPr>
    </w:p>
    <w:p w:rsidR="005B0BED" w:rsidRDefault="001F0113" w:rsidP="005B0BED">
      <w:pPr>
        <w:tabs>
          <w:tab w:val="left" w:pos="3261"/>
        </w:tabs>
      </w:pPr>
      <w:r>
        <w:rPr>
          <w:b/>
        </w:rPr>
        <w:t>QS-Verantwortlicher Brandschutz</w:t>
      </w:r>
      <w:r w:rsidR="005B0BED" w:rsidRPr="008F1715">
        <w:rPr>
          <w:b/>
        </w:rPr>
        <w:t>:</w:t>
      </w:r>
      <w:r w:rsidR="005B0BED">
        <w:tab/>
      </w:r>
      <w:r w:rsidR="0007344F">
        <w:t>Josef Brand</w:t>
      </w:r>
      <w:r w:rsidR="005B0BED">
        <w:br/>
      </w:r>
      <w:r w:rsidR="005B0BED">
        <w:tab/>
        <w:t>Musterstrasse 10</w:t>
      </w:r>
      <w:r w:rsidR="0007344F">
        <w:t>0</w:t>
      </w:r>
      <w:r w:rsidR="005B0BED">
        <w:br/>
      </w:r>
      <w:r w:rsidR="005B0BED">
        <w:tab/>
        <w:t>PLZ, Ort</w:t>
      </w:r>
    </w:p>
    <w:p w:rsidR="005B0BED" w:rsidRDefault="005B0BED" w:rsidP="005B0BED"/>
    <w:p w:rsidR="005B0BED" w:rsidRDefault="005B0BED" w:rsidP="005B0BED"/>
    <w:p w:rsidR="005B0BED" w:rsidRDefault="005B0BED" w:rsidP="005B0BED"/>
    <w:p w:rsidR="005B0BED" w:rsidRDefault="009E0506" w:rsidP="005B0BED">
      <w:pPr>
        <w:tabs>
          <w:tab w:val="left" w:pos="3261"/>
        </w:tabs>
      </w:pPr>
      <w:r>
        <w:rPr>
          <w:noProof/>
          <w:lang w:val="de-DE" w:eastAsia="de-DE"/>
        </w:rPr>
        <w:pict>
          <v:shape id="_x0000_s1032" type="#_x0000_t32" style="position:absolute;margin-left:163.2pt;margin-top:-.2pt;width:146.25pt;height:0;z-index:251671552" o:connectortype="straight"/>
        </w:pict>
      </w:r>
      <w:r>
        <w:rPr>
          <w:noProof/>
          <w:lang w:val="de-DE" w:eastAsia="de-DE"/>
        </w:rPr>
        <w:pict>
          <v:shape id="_x0000_s1031" type="#_x0000_t32" style="position:absolute;margin-left:-.3pt;margin-top:-.2pt;width:146.25pt;height:0;z-index:251670528" o:connectortype="straight"/>
        </w:pict>
      </w:r>
      <w:r w:rsidR="005B0BED" w:rsidRPr="00E9711B">
        <w:t>Ort, Datum</w:t>
      </w:r>
      <w:r w:rsidR="005B0BED" w:rsidRPr="00E9711B">
        <w:tab/>
      </w:r>
      <w:r w:rsidR="005B0BED">
        <w:t>Unterschrift</w:t>
      </w:r>
    </w:p>
    <w:p w:rsidR="008F1715" w:rsidRDefault="008F1715" w:rsidP="00EE5912">
      <w:pPr>
        <w:tabs>
          <w:tab w:val="left" w:pos="3261"/>
        </w:tabs>
      </w:pPr>
    </w:p>
    <w:p w:rsidR="0007344F" w:rsidRDefault="0007344F" w:rsidP="00EE5912">
      <w:pPr>
        <w:tabs>
          <w:tab w:val="left" w:pos="3261"/>
        </w:tabs>
      </w:pPr>
    </w:p>
    <w:p w:rsidR="008F1715" w:rsidRDefault="008F1715" w:rsidP="008F1715">
      <w:pPr>
        <w:tabs>
          <w:tab w:val="left" w:pos="3261"/>
        </w:tabs>
      </w:pPr>
      <w:r w:rsidRPr="008F1715">
        <w:rPr>
          <w:b/>
        </w:rPr>
        <w:t>Bauherrschaft:</w:t>
      </w:r>
      <w:r>
        <w:tab/>
        <w:t>Hans Muster</w:t>
      </w:r>
      <w:r>
        <w:br/>
      </w:r>
      <w:r>
        <w:tab/>
        <w:t>Musterstrasse 1</w:t>
      </w:r>
      <w:r>
        <w:br/>
      </w:r>
      <w:r>
        <w:tab/>
        <w:t>PLZ, Ort</w:t>
      </w:r>
    </w:p>
    <w:p w:rsidR="008F1715" w:rsidRDefault="008F1715" w:rsidP="008F1715"/>
    <w:p w:rsidR="008F1715" w:rsidRDefault="008F1715" w:rsidP="008F1715"/>
    <w:p w:rsidR="008F1715" w:rsidRDefault="008F1715" w:rsidP="008F1715"/>
    <w:p w:rsidR="00F14874" w:rsidRDefault="009E0506" w:rsidP="00F14874">
      <w:pPr>
        <w:tabs>
          <w:tab w:val="left" w:pos="3261"/>
        </w:tabs>
      </w:pPr>
      <w:r>
        <w:rPr>
          <w:noProof/>
          <w:lang w:val="de-DE" w:eastAsia="de-DE"/>
        </w:rPr>
        <w:pict>
          <v:shape id="_x0000_s1030" type="#_x0000_t32" style="position:absolute;margin-left:163.2pt;margin-top:-.2pt;width:146.25pt;height:0;z-index:251666432" o:connectortype="straight"/>
        </w:pict>
      </w:r>
      <w:r>
        <w:rPr>
          <w:noProof/>
          <w:lang w:val="de-DE" w:eastAsia="de-DE"/>
        </w:rPr>
        <w:pict>
          <v:shape id="_x0000_s1029" type="#_x0000_t32" style="position:absolute;margin-left:-.3pt;margin-top:-.2pt;width:146.25pt;height:0;z-index:251665408" o:connectortype="straight"/>
        </w:pict>
      </w:r>
      <w:r w:rsidR="008F1715" w:rsidRPr="00E9711B">
        <w:t>Ort, Datum</w:t>
      </w:r>
      <w:r w:rsidR="008F1715" w:rsidRPr="00E9711B">
        <w:tab/>
      </w:r>
      <w:r w:rsidR="008F1715">
        <w:t>Unterschrift</w:t>
      </w:r>
    </w:p>
    <w:p w:rsidR="00F14874" w:rsidRDefault="00F14874" w:rsidP="00F14874">
      <w:pPr>
        <w:tabs>
          <w:tab w:val="left" w:pos="3261"/>
        </w:tabs>
      </w:pPr>
    </w:p>
    <w:p w:rsidR="008F1715" w:rsidRDefault="008F1715" w:rsidP="00F14874">
      <w:pPr>
        <w:pStyle w:val="berschrift1ohneAufzhlung"/>
      </w:pPr>
      <w:r>
        <w:t>Beilagen</w:t>
      </w:r>
    </w:p>
    <w:p w:rsidR="00A5452C" w:rsidRDefault="00A5452C" w:rsidP="0007344F">
      <w:pPr>
        <w:pStyle w:val="Listenabsatz"/>
        <w:numPr>
          <w:ilvl w:val="0"/>
          <w:numId w:val="17"/>
        </w:numPr>
        <w:ind w:left="142" w:right="283" w:hanging="142"/>
      </w:pPr>
      <w:r>
        <w:t xml:space="preserve">Brandschutzplan </w:t>
      </w:r>
      <w:r w:rsidR="0007344F">
        <w:t xml:space="preserve">Situation mit Feuerwehrzufahrt und Stellflächen </w:t>
      </w:r>
      <w:r>
        <w:t>Mst 1:10</w:t>
      </w:r>
      <w:r w:rsidR="001F0113">
        <w:t>0</w:t>
      </w:r>
      <w:r>
        <w:t>0</w:t>
      </w:r>
    </w:p>
    <w:p w:rsidR="0007344F" w:rsidRDefault="0007344F" w:rsidP="0007344F">
      <w:pPr>
        <w:pStyle w:val="Listenabsatz"/>
        <w:numPr>
          <w:ilvl w:val="0"/>
          <w:numId w:val="17"/>
        </w:numPr>
        <w:ind w:left="142" w:right="283" w:hanging="142"/>
      </w:pPr>
      <w:r>
        <w:t xml:space="preserve">Grundrisse </w:t>
      </w:r>
      <w:r w:rsidR="001F0113">
        <w:t>Erdgeschoss bis Dachgeschoss 1:3</w:t>
      </w:r>
      <w:r>
        <w:t>00</w:t>
      </w:r>
    </w:p>
    <w:p w:rsidR="0007344F" w:rsidRDefault="0007344F" w:rsidP="0007344F">
      <w:pPr>
        <w:pStyle w:val="Listenabsatz"/>
        <w:numPr>
          <w:ilvl w:val="0"/>
          <w:numId w:val="17"/>
        </w:numPr>
        <w:ind w:left="142" w:right="283" w:hanging="142"/>
      </w:pPr>
      <w:r>
        <w:t>Schnitt A-A Mst 1:100</w:t>
      </w:r>
    </w:p>
    <w:p w:rsidR="001F0113" w:rsidRDefault="001F0113" w:rsidP="0007344F">
      <w:pPr>
        <w:pStyle w:val="Listenabsatz"/>
        <w:numPr>
          <w:ilvl w:val="0"/>
          <w:numId w:val="17"/>
        </w:numPr>
        <w:ind w:left="142" w:right="283" w:hanging="142"/>
      </w:pPr>
      <w:r>
        <w:t>Vorabklärung Sprinkleranlage</w:t>
      </w:r>
    </w:p>
    <w:p w:rsidR="00AE4CBB" w:rsidRDefault="00AE4CBB" w:rsidP="00A5452C">
      <w:pPr>
        <w:tabs>
          <w:tab w:val="left" w:pos="3261"/>
        </w:tabs>
      </w:pPr>
    </w:p>
    <w:p w:rsidR="00B74ACE" w:rsidRDefault="00B74ACE">
      <w:pPr>
        <w:spacing w:after="200" w:line="276" w:lineRule="auto"/>
        <w:rPr>
          <w:b/>
          <w:sz w:val="24"/>
        </w:rPr>
      </w:pPr>
      <w:r>
        <w:br w:type="page"/>
      </w:r>
    </w:p>
    <w:p w:rsidR="008F1715" w:rsidRDefault="008F1715" w:rsidP="008F1715">
      <w:pPr>
        <w:pStyle w:val="berschrift1ohneAufzhlung"/>
      </w:pPr>
      <w:r>
        <w:lastRenderedPageBreak/>
        <w:t>Änderungen</w:t>
      </w:r>
    </w:p>
    <w:p w:rsidR="00EE5912" w:rsidRDefault="008F1715" w:rsidP="00A5452C">
      <w:pPr>
        <w:tabs>
          <w:tab w:val="left" w:pos="1418"/>
          <w:tab w:val="left" w:pos="2835"/>
          <w:tab w:val="left" w:pos="4253"/>
        </w:tabs>
      </w:pPr>
      <w:r>
        <w:t>Index:</w:t>
      </w:r>
      <w:r>
        <w:tab/>
        <w:t>Datum:</w:t>
      </w:r>
      <w:r>
        <w:tab/>
        <w:t>Lage:</w:t>
      </w:r>
      <w:r>
        <w:tab/>
        <w:t>Beschreibung:</w:t>
      </w:r>
    </w:p>
    <w:p w:rsidR="00A5452C" w:rsidRDefault="001F0113" w:rsidP="00A5452C">
      <w:pPr>
        <w:tabs>
          <w:tab w:val="left" w:pos="1418"/>
          <w:tab w:val="left" w:pos="2835"/>
          <w:tab w:val="left" w:pos="4253"/>
        </w:tabs>
      </w:pPr>
      <w:r>
        <w:t>A</w:t>
      </w:r>
      <w:r>
        <w:tab/>
        <w:t>20.01.2017</w:t>
      </w:r>
      <w:r>
        <w:tab/>
        <w:t>EG</w:t>
      </w:r>
      <w:r w:rsidR="00A5452C">
        <w:tab/>
      </w:r>
      <w:r>
        <w:t>Zusätzlicher Ausgang aus Seminarraum</w:t>
      </w:r>
    </w:p>
    <w:p w:rsidR="001F0113" w:rsidRDefault="001F0113" w:rsidP="00A5452C">
      <w:pPr>
        <w:tabs>
          <w:tab w:val="left" w:pos="1418"/>
          <w:tab w:val="left" w:pos="2835"/>
          <w:tab w:val="left" w:pos="4253"/>
        </w:tabs>
      </w:pPr>
      <w:r>
        <w:t>B</w:t>
      </w:r>
      <w:r>
        <w:tab/>
        <w:t>10.02.2017</w:t>
      </w:r>
      <w:r>
        <w:tab/>
        <w:t>1. OG</w:t>
      </w:r>
      <w:r>
        <w:tab/>
        <w:t>Zusätzlicher Wasserlöschposten im Kleinwaren</w:t>
      </w:r>
      <w:r>
        <w:br/>
      </w:r>
      <w:r>
        <w:tab/>
      </w:r>
      <w:r>
        <w:tab/>
      </w:r>
      <w:r>
        <w:tab/>
        <w:t>Lager</w:t>
      </w:r>
    </w:p>
    <w:sectPr w:rsidR="001F0113" w:rsidSect="009E0506">
      <w:headerReference w:type="default" r:id="rId9"/>
      <w:headerReference w:type="first" r:id="rId10"/>
      <w:pgSz w:w="11906" w:h="16838"/>
      <w:pgMar w:top="547" w:right="1700" w:bottom="1588" w:left="1701" w:header="62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801" w:rsidRDefault="005B2801" w:rsidP="00F91D37">
      <w:pPr>
        <w:spacing w:line="240" w:lineRule="auto"/>
      </w:pPr>
      <w:r>
        <w:separator/>
      </w:r>
    </w:p>
  </w:endnote>
  <w:endnote w:type="continuationSeparator" w:id="0">
    <w:p w:rsidR="005B2801" w:rsidRDefault="005B2801"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00000001" w:usb1="10002042" w:usb2="00000000" w:usb3="00000000" w:csb0="0000009B"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801" w:rsidRDefault="005B2801" w:rsidP="00F91D37">
      <w:pPr>
        <w:spacing w:line="240" w:lineRule="auto"/>
      </w:pPr>
      <w:r>
        <w:separator/>
      </w:r>
    </w:p>
  </w:footnote>
  <w:footnote w:type="continuationSeparator" w:id="0">
    <w:p w:rsidR="005B2801" w:rsidRDefault="005B2801"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801" w:rsidRPr="00A31A18" w:rsidRDefault="005B2801" w:rsidP="00963259">
    <w:pPr>
      <w:pStyle w:val="Kopfzeile"/>
      <w:pBdr>
        <w:top w:val="none" w:sz="0" w:space="0" w:color="auto"/>
        <w:bottom w:val="none" w:sz="0" w:space="0" w:color="auto"/>
        <w:between w:val="none" w:sz="0" w:space="0" w:color="auto"/>
      </w:pBdr>
      <w:tabs>
        <w:tab w:val="clear" w:pos="7938"/>
        <w:tab w:val="right" w:pos="9356"/>
      </w:tabs>
      <w:spacing w:after="1440"/>
      <w:ind w:right="-1703"/>
      <w:rPr>
        <w:sz w:val="18"/>
        <w:szCs w:val="18"/>
      </w:rPr>
    </w:pPr>
    <w:r>
      <w:tab/>
    </w:r>
    <w:r w:rsidRPr="00837317">
      <w:rPr>
        <w:sz w:val="18"/>
        <w:szCs w:val="18"/>
      </w:rPr>
      <w:t xml:space="preserve">Seite </w:t>
    </w:r>
    <w:r w:rsidR="009B418B" w:rsidRPr="00837317">
      <w:rPr>
        <w:sz w:val="18"/>
        <w:szCs w:val="18"/>
      </w:rPr>
      <w:fldChar w:fldCharType="begin"/>
    </w:r>
    <w:r w:rsidRPr="00837317">
      <w:rPr>
        <w:sz w:val="18"/>
        <w:szCs w:val="18"/>
      </w:rPr>
      <w:instrText>PAGE   \* MERGEFORMAT</w:instrText>
    </w:r>
    <w:r w:rsidR="009B418B" w:rsidRPr="00837317">
      <w:rPr>
        <w:sz w:val="18"/>
        <w:szCs w:val="18"/>
      </w:rPr>
      <w:fldChar w:fldCharType="separate"/>
    </w:r>
    <w:r w:rsidR="009E0506" w:rsidRPr="009E0506">
      <w:rPr>
        <w:noProof/>
        <w:sz w:val="18"/>
        <w:szCs w:val="18"/>
        <w:lang w:val="de-DE"/>
      </w:rPr>
      <w:t>7</w:t>
    </w:r>
    <w:r w:rsidR="009B418B" w:rsidRPr="00837317">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801" w:rsidRPr="009E0506" w:rsidRDefault="005B2801" w:rsidP="009E0506">
    <w:pPr>
      <w:pStyle w:val="Kopfzeile"/>
      <w:pBdr>
        <w:top w:val="none" w:sz="0" w:space="0" w:color="auto"/>
        <w:bottom w:val="none" w:sz="0" w:space="0" w:color="auto"/>
        <w:between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1EC6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6CF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04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1A7A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841D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708B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BED2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3F0A65"/>
    <w:multiLevelType w:val="hybridMultilevel"/>
    <w:tmpl w:val="E09C59F0"/>
    <w:lvl w:ilvl="0" w:tplc="62667A6C">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6B42677"/>
    <w:multiLevelType w:val="hybridMultilevel"/>
    <w:tmpl w:val="BE5C8512"/>
    <w:lvl w:ilvl="0" w:tplc="C14E6F5C">
      <w:start w:val="11"/>
      <w:numFmt w:val="bullet"/>
      <w:lvlText w:val="-"/>
      <w:lvlJc w:val="left"/>
      <w:pPr>
        <w:ind w:left="644" w:hanging="360"/>
      </w:pPr>
      <w:rPr>
        <w:rFonts w:ascii="Arial" w:eastAsia="Times New Roman"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12"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7CE6670"/>
    <w:multiLevelType w:val="hybridMultilevel"/>
    <w:tmpl w:val="6A42E64A"/>
    <w:lvl w:ilvl="0" w:tplc="32DA4B5C">
      <w:start w:val="1"/>
      <w:numFmt w:val="upperLetter"/>
      <w:pStyle w:val="berschrift1mitBuchstabe"/>
      <w:lvlText w:val="%1"/>
      <w:lvlJc w:val="left"/>
      <w:pPr>
        <w:ind w:left="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EC47FCF"/>
    <w:multiLevelType w:val="multilevel"/>
    <w:tmpl w:val="23BEBD8A"/>
    <w:lvl w:ilvl="0">
      <w:start w:val="1"/>
      <w:numFmt w:val="decimal"/>
      <w:pStyle w:val="berschrift1"/>
      <w:lvlText w:val="%1"/>
      <w:lvlJc w:val="left"/>
      <w:pPr>
        <w:ind w:left="432" w:hanging="432"/>
      </w:pPr>
    </w:lvl>
    <w:lvl w:ilvl="1">
      <w:start w:val="1"/>
      <w:numFmt w:val="decimal"/>
      <w:pStyle w:val="berschrift2"/>
      <w:lvlText w:val="%1.%2"/>
      <w:lvlJc w:val="left"/>
      <w:pPr>
        <w:ind w:left="3837"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34E364E"/>
    <w:multiLevelType w:val="hybridMultilevel"/>
    <w:tmpl w:val="0A0241A6"/>
    <w:lvl w:ilvl="0" w:tplc="F93AD9E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2"/>
  </w:num>
  <w:num w:numId="14">
    <w:abstractNumId w:val="18"/>
  </w:num>
  <w:num w:numId="15">
    <w:abstractNumId w:val="14"/>
  </w:num>
  <w:num w:numId="16">
    <w:abstractNumId w:val="13"/>
  </w:num>
  <w:num w:numId="17">
    <w:abstractNumId w:val="17"/>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drawingGridHorizontalSpacing w:val="90"/>
  <w:displayHorizontalDrawingGridEvery w:val="2"/>
  <w:characterSpacingControl w:val="doNotCompress"/>
  <w:hdrShapeDefaults>
    <o:shapedefaults v:ext="edit" spidmax="4099">
      <o:colormenu v:ext="edit" strokecolor="none [3213]"/>
    </o:shapedefaults>
    <o:shapelayout v:ext="edit">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7F37E9"/>
    <w:rsid w:val="00001FC6"/>
    <w:rsid w:val="0001010F"/>
    <w:rsid w:val="000266B7"/>
    <w:rsid w:val="00033059"/>
    <w:rsid w:val="00036443"/>
    <w:rsid w:val="000409C8"/>
    <w:rsid w:val="00041700"/>
    <w:rsid w:val="00046763"/>
    <w:rsid w:val="000475D6"/>
    <w:rsid w:val="00053ADB"/>
    <w:rsid w:val="0007344F"/>
    <w:rsid w:val="00076AAB"/>
    <w:rsid w:val="00076F48"/>
    <w:rsid w:val="00094BFE"/>
    <w:rsid w:val="000A50B1"/>
    <w:rsid w:val="000B595D"/>
    <w:rsid w:val="000C1A22"/>
    <w:rsid w:val="00104E6E"/>
    <w:rsid w:val="001078B8"/>
    <w:rsid w:val="001134C7"/>
    <w:rsid w:val="00144122"/>
    <w:rsid w:val="00154677"/>
    <w:rsid w:val="00164F81"/>
    <w:rsid w:val="00166EAF"/>
    <w:rsid w:val="00176BA9"/>
    <w:rsid w:val="00184595"/>
    <w:rsid w:val="00190F07"/>
    <w:rsid w:val="00197AFD"/>
    <w:rsid w:val="001D0EB9"/>
    <w:rsid w:val="001E010D"/>
    <w:rsid w:val="001F0113"/>
    <w:rsid w:val="001F16C2"/>
    <w:rsid w:val="001F4258"/>
    <w:rsid w:val="0020340F"/>
    <w:rsid w:val="002224F8"/>
    <w:rsid w:val="0023205B"/>
    <w:rsid w:val="002335CD"/>
    <w:rsid w:val="00243514"/>
    <w:rsid w:val="00257562"/>
    <w:rsid w:val="0026193F"/>
    <w:rsid w:val="00265F1C"/>
    <w:rsid w:val="00267F71"/>
    <w:rsid w:val="002A2B9D"/>
    <w:rsid w:val="002D2E85"/>
    <w:rsid w:val="002D38AE"/>
    <w:rsid w:val="002F06AA"/>
    <w:rsid w:val="002F1848"/>
    <w:rsid w:val="002F7A07"/>
    <w:rsid w:val="003226A0"/>
    <w:rsid w:val="00331BD4"/>
    <w:rsid w:val="00336BB3"/>
    <w:rsid w:val="00364EE3"/>
    <w:rsid w:val="0038797B"/>
    <w:rsid w:val="00387D81"/>
    <w:rsid w:val="003B485D"/>
    <w:rsid w:val="003B5403"/>
    <w:rsid w:val="00400252"/>
    <w:rsid w:val="0041538E"/>
    <w:rsid w:val="00415CCD"/>
    <w:rsid w:val="00474F0E"/>
    <w:rsid w:val="00485DAE"/>
    <w:rsid w:val="00486AAA"/>
    <w:rsid w:val="004A3F6E"/>
    <w:rsid w:val="004C183E"/>
    <w:rsid w:val="004D0F19"/>
    <w:rsid w:val="004D179F"/>
    <w:rsid w:val="005012A4"/>
    <w:rsid w:val="00505673"/>
    <w:rsid w:val="005247AF"/>
    <w:rsid w:val="00526398"/>
    <w:rsid w:val="0052693B"/>
    <w:rsid w:val="00526C93"/>
    <w:rsid w:val="0053676D"/>
    <w:rsid w:val="00583C70"/>
    <w:rsid w:val="00591F00"/>
    <w:rsid w:val="00592841"/>
    <w:rsid w:val="005A54F4"/>
    <w:rsid w:val="005B0BED"/>
    <w:rsid w:val="005B109A"/>
    <w:rsid w:val="005B2801"/>
    <w:rsid w:val="005E41A8"/>
    <w:rsid w:val="005F3C87"/>
    <w:rsid w:val="006044D5"/>
    <w:rsid w:val="006126A2"/>
    <w:rsid w:val="00622FDC"/>
    <w:rsid w:val="0062612B"/>
    <w:rsid w:val="00633640"/>
    <w:rsid w:val="00635CDC"/>
    <w:rsid w:val="00651299"/>
    <w:rsid w:val="00660309"/>
    <w:rsid w:val="00673F98"/>
    <w:rsid w:val="006761AD"/>
    <w:rsid w:val="00680200"/>
    <w:rsid w:val="00681225"/>
    <w:rsid w:val="00687ED7"/>
    <w:rsid w:val="00690695"/>
    <w:rsid w:val="00694A7E"/>
    <w:rsid w:val="0069605B"/>
    <w:rsid w:val="006E3F71"/>
    <w:rsid w:val="006F0469"/>
    <w:rsid w:val="00711147"/>
    <w:rsid w:val="007125D5"/>
    <w:rsid w:val="00720D5B"/>
    <w:rsid w:val="00722292"/>
    <w:rsid w:val="007468A4"/>
    <w:rsid w:val="00763B89"/>
    <w:rsid w:val="0077352C"/>
    <w:rsid w:val="00774E70"/>
    <w:rsid w:val="00786763"/>
    <w:rsid w:val="00787E43"/>
    <w:rsid w:val="00794AA8"/>
    <w:rsid w:val="007C196E"/>
    <w:rsid w:val="007F37E9"/>
    <w:rsid w:val="007F3815"/>
    <w:rsid w:val="008173EF"/>
    <w:rsid w:val="00837317"/>
    <w:rsid w:val="00841B44"/>
    <w:rsid w:val="00875F25"/>
    <w:rsid w:val="00883CC4"/>
    <w:rsid w:val="00892138"/>
    <w:rsid w:val="00892430"/>
    <w:rsid w:val="008934AB"/>
    <w:rsid w:val="008C027C"/>
    <w:rsid w:val="008C476C"/>
    <w:rsid w:val="008C715C"/>
    <w:rsid w:val="008D08BA"/>
    <w:rsid w:val="008E2EB0"/>
    <w:rsid w:val="008F1715"/>
    <w:rsid w:val="00905995"/>
    <w:rsid w:val="009217BA"/>
    <w:rsid w:val="00922489"/>
    <w:rsid w:val="00935A73"/>
    <w:rsid w:val="009613D8"/>
    <w:rsid w:val="00963259"/>
    <w:rsid w:val="009774B6"/>
    <w:rsid w:val="009918E7"/>
    <w:rsid w:val="009B0C96"/>
    <w:rsid w:val="009B418B"/>
    <w:rsid w:val="009C222B"/>
    <w:rsid w:val="009C5CA7"/>
    <w:rsid w:val="009C67A8"/>
    <w:rsid w:val="009D174E"/>
    <w:rsid w:val="009E0506"/>
    <w:rsid w:val="009E2171"/>
    <w:rsid w:val="00A17BB8"/>
    <w:rsid w:val="00A31A18"/>
    <w:rsid w:val="00A445F4"/>
    <w:rsid w:val="00A44F27"/>
    <w:rsid w:val="00A5452C"/>
    <w:rsid w:val="00A62F82"/>
    <w:rsid w:val="00A729DC"/>
    <w:rsid w:val="00A854A3"/>
    <w:rsid w:val="00AA23D2"/>
    <w:rsid w:val="00AD36B2"/>
    <w:rsid w:val="00AD4829"/>
    <w:rsid w:val="00AE243E"/>
    <w:rsid w:val="00AE4CBB"/>
    <w:rsid w:val="00AF133B"/>
    <w:rsid w:val="00AF47AE"/>
    <w:rsid w:val="00B267DF"/>
    <w:rsid w:val="00B32ABB"/>
    <w:rsid w:val="00B619B9"/>
    <w:rsid w:val="00B73206"/>
    <w:rsid w:val="00B74ACE"/>
    <w:rsid w:val="00B803E7"/>
    <w:rsid w:val="00B875B7"/>
    <w:rsid w:val="00BA71B3"/>
    <w:rsid w:val="00BB6B98"/>
    <w:rsid w:val="00BD0736"/>
    <w:rsid w:val="00BE7DC4"/>
    <w:rsid w:val="00BF3AFF"/>
    <w:rsid w:val="00C55487"/>
    <w:rsid w:val="00C5598A"/>
    <w:rsid w:val="00C63BCF"/>
    <w:rsid w:val="00C6656F"/>
    <w:rsid w:val="00C673BD"/>
    <w:rsid w:val="00CB2CE6"/>
    <w:rsid w:val="00CD2D60"/>
    <w:rsid w:val="00CF05E3"/>
    <w:rsid w:val="00D36CC6"/>
    <w:rsid w:val="00D37C3D"/>
    <w:rsid w:val="00D43912"/>
    <w:rsid w:val="00D9415C"/>
    <w:rsid w:val="00DA7128"/>
    <w:rsid w:val="00DC3ADA"/>
    <w:rsid w:val="00DD0086"/>
    <w:rsid w:val="00DD07DB"/>
    <w:rsid w:val="00E201FA"/>
    <w:rsid w:val="00E25DCD"/>
    <w:rsid w:val="00E31E93"/>
    <w:rsid w:val="00E45F13"/>
    <w:rsid w:val="00E54B73"/>
    <w:rsid w:val="00E657FD"/>
    <w:rsid w:val="00E960B0"/>
    <w:rsid w:val="00E9711B"/>
    <w:rsid w:val="00EC79C4"/>
    <w:rsid w:val="00EE5912"/>
    <w:rsid w:val="00F016BC"/>
    <w:rsid w:val="00F0660B"/>
    <w:rsid w:val="00F123AE"/>
    <w:rsid w:val="00F1475B"/>
    <w:rsid w:val="00F14874"/>
    <w:rsid w:val="00F213C7"/>
    <w:rsid w:val="00F217DB"/>
    <w:rsid w:val="00F22805"/>
    <w:rsid w:val="00F31A14"/>
    <w:rsid w:val="00F3245E"/>
    <w:rsid w:val="00F475D7"/>
    <w:rsid w:val="00F644DE"/>
    <w:rsid w:val="00F72081"/>
    <w:rsid w:val="00F91D37"/>
    <w:rsid w:val="00FA5AB1"/>
    <w:rsid w:val="00FB6687"/>
    <w:rsid w:val="00FC1E50"/>
    <w:rsid w:val="00FE7D09"/>
    <w:rsid w:val="00FF41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colormenu v:ext="edit" strokecolor="none [3213]"/>
    </o:shapedefaults>
    <o:shapelayout v:ext="edit">
      <o:idmap v:ext="edit" data="1"/>
      <o:rules v:ext="edit">
        <o:r id="V:Rule7" type="connector" idref="#_x0000_s1028"/>
        <o:r id="V:Rule8" type="connector" idref="#_x0000_s1032"/>
        <o:r id="V:Rule9" type="connector" idref="#_x0000_s1031"/>
        <o:r id="V:Rule10" type="connector" idref="#_x0000_s1029"/>
        <o:r id="V:Rule11" type="connector" idref="#_x0000_s1030"/>
        <o:r id="V:Rule12" type="connector" idref="#_x0000_s1027"/>
      </o:rules>
    </o:shapelayout>
  </w:shapeDefaults>
  <w:decimalSymbol w:val="."/>
  <w:listSeparator w:val=";"/>
  <w14:docId w14:val="7F4B9AB3"/>
  <w15:docId w15:val="{FE227BC3-175B-4632-A23B-BBDD0771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3514"/>
    <w:pPr>
      <w:spacing w:after="40" w:line="260" w:lineRule="atLeast"/>
    </w:pPr>
    <w:rPr>
      <w:sz w:val="18"/>
    </w:rPr>
  </w:style>
  <w:style w:type="paragraph" w:styleId="berschrift1">
    <w:name w:val="heading 1"/>
    <w:basedOn w:val="Standard"/>
    <w:next w:val="Standard"/>
    <w:link w:val="berschrift1Zchn"/>
    <w:uiPriority w:val="9"/>
    <w:qFormat/>
    <w:rsid w:val="00794AA8"/>
    <w:pPr>
      <w:numPr>
        <w:numId w:val="15"/>
      </w:numPr>
      <w:spacing w:after="80" w:line="280" w:lineRule="atLeast"/>
      <w:ind w:left="0" w:hanging="340"/>
      <w:outlineLvl w:val="0"/>
    </w:pPr>
    <w:rPr>
      <w:b/>
      <w:sz w:val="24"/>
    </w:rPr>
  </w:style>
  <w:style w:type="paragraph" w:styleId="berschrift2">
    <w:name w:val="heading 2"/>
    <w:basedOn w:val="Standard"/>
    <w:next w:val="Standard"/>
    <w:link w:val="berschrift2Zchn"/>
    <w:uiPriority w:val="9"/>
    <w:unhideWhenUsed/>
    <w:qFormat/>
    <w:rsid w:val="00DA7128"/>
    <w:pPr>
      <w:numPr>
        <w:ilvl w:val="1"/>
        <w:numId w:val="15"/>
      </w:numPr>
      <w:ind w:left="576"/>
      <w:outlineLvl w:val="1"/>
    </w:pPr>
    <w:rPr>
      <w:b/>
    </w:rPr>
  </w:style>
  <w:style w:type="paragraph" w:styleId="berschrift3">
    <w:name w:val="heading 3"/>
    <w:basedOn w:val="Standard"/>
    <w:next w:val="Standard"/>
    <w:link w:val="berschrift3Zchn"/>
    <w:uiPriority w:val="9"/>
    <w:semiHidden/>
    <w:unhideWhenUsed/>
    <w:qFormat/>
    <w:rsid w:val="00BD0736"/>
    <w:pPr>
      <w:keepNext/>
      <w:keepLines/>
      <w:numPr>
        <w:ilvl w:val="2"/>
        <w:numId w:val="15"/>
      </w:numPr>
      <w:spacing w:before="40" w:after="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semiHidden/>
    <w:unhideWhenUsed/>
    <w:qFormat/>
    <w:rsid w:val="00794AA8"/>
    <w:pPr>
      <w:keepNext/>
      <w:keepLines/>
      <w:numPr>
        <w:ilvl w:val="3"/>
        <w:numId w:val="15"/>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794AA8"/>
    <w:pPr>
      <w:keepNext/>
      <w:keepLines/>
      <w:numPr>
        <w:ilvl w:val="4"/>
        <w:numId w:val="15"/>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794AA8"/>
    <w:pPr>
      <w:keepNext/>
      <w:keepLines/>
      <w:numPr>
        <w:ilvl w:val="5"/>
        <w:numId w:val="15"/>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794AA8"/>
    <w:pPr>
      <w:keepNext/>
      <w:keepLines/>
      <w:numPr>
        <w:ilvl w:val="6"/>
        <w:numId w:val="15"/>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794AA8"/>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94AA8"/>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83CC4"/>
    <w:rPr>
      <w:color w:val="auto"/>
      <w:u w:val="none"/>
    </w:rPr>
  </w:style>
  <w:style w:type="paragraph" w:styleId="Kopfzeile">
    <w:name w:val="header"/>
    <w:basedOn w:val="Standard"/>
    <w:link w:val="KopfzeileZchn"/>
    <w:uiPriority w:val="99"/>
    <w:unhideWhenUsed/>
    <w:rsid w:val="00B875B7"/>
    <w:pPr>
      <w:pBdr>
        <w:top w:val="single" w:sz="4" w:space="1" w:color="auto"/>
        <w:bottom w:val="single" w:sz="4" w:space="1" w:color="auto"/>
        <w:between w:val="single" w:sz="4" w:space="1" w:color="auto"/>
      </w:pBdr>
      <w:tabs>
        <w:tab w:val="right" w:pos="7938"/>
      </w:tabs>
      <w:spacing w:line="340" w:lineRule="exact"/>
      <w:ind w:left="-567"/>
    </w:pPr>
    <w:rPr>
      <w:spacing w:val="2"/>
      <w:sz w:val="29"/>
      <w:szCs w:val="29"/>
    </w:rPr>
  </w:style>
  <w:style w:type="character" w:customStyle="1" w:styleId="KopfzeileZchn">
    <w:name w:val="Kopfzeile Zchn"/>
    <w:basedOn w:val="Absatz-Standardschriftart"/>
    <w:link w:val="Kopfzeile"/>
    <w:uiPriority w:val="99"/>
    <w:rsid w:val="00B875B7"/>
    <w:rPr>
      <w:spacing w:val="2"/>
      <w:sz w:val="29"/>
      <w:szCs w:val="29"/>
    </w:rPr>
  </w:style>
  <w:style w:type="paragraph" w:styleId="Fuzeile">
    <w:name w:val="footer"/>
    <w:basedOn w:val="Standard"/>
    <w:link w:val="FuzeileZchn"/>
    <w:uiPriority w:val="99"/>
    <w:unhideWhenUsed/>
    <w:rsid w:val="00F91D3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91D37"/>
  </w:style>
  <w:style w:type="paragraph" w:customStyle="1" w:styleId="EinfAbs">
    <w:name w:val="[Einf. Abs.]"/>
    <w:basedOn w:val="Standard"/>
    <w:uiPriority w:val="99"/>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unhideWhenUsed/>
    <w:rsid w:val="009C67A8"/>
    <w:pPr>
      <w:numPr>
        <w:numId w:val="12"/>
      </w:numPr>
    </w:pPr>
  </w:style>
  <w:style w:type="paragraph" w:styleId="Aufzhlungszeichen2">
    <w:name w:val="List Bullet 2"/>
    <w:basedOn w:val="Listenabsatz"/>
    <w:uiPriority w:val="99"/>
    <w:unhideWhenUsed/>
    <w:rsid w:val="009C67A8"/>
    <w:pPr>
      <w:numPr>
        <w:ilvl w:val="1"/>
        <w:numId w:val="12"/>
      </w:numPr>
    </w:pPr>
  </w:style>
  <w:style w:type="paragraph" w:styleId="Aufzhlungszeichen3">
    <w:name w:val="List Bullet 3"/>
    <w:basedOn w:val="Listenabsatz"/>
    <w:uiPriority w:val="99"/>
    <w:unhideWhenUsed/>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794AA8"/>
    <w:rPr>
      <w:b/>
      <w:sz w:val="24"/>
    </w:rPr>
  </w:style>
  <w:style w:type="character" w:customStyle="1" w:styleId="berschrift2Zchn">
    <w:name w:val="Überschrift 2 Zchn"/>
    <w:basedOn w:val="Absatz-Standardschriftart"/>
    <w:link w:val="berschrift2"/>
    <w:uiPriority w:val="9"/>
    <w:rsid w:val="00DA7128"/>
    <w:rPr>
      <w:b/>
      <w:sz w:val="18"/>
    </w:rPr>
  </w:style>
  <w:style w:type="paragraph" w:styleId="Titel">
    <w:name w:val="Title"/>
    <w:basedOn w:val="Standard"/>
    <w:next w:val="Standard"/>
    <w:link w:val="TitelZchn"/>
    <w:uiPriority w:val="10"/>
    <w:qFormat/>
    <w:rsid w:val="007F3815"/>
    <w:pPr>
      <w:spacing w:after="1000" w:line="380" w:lineRule="atLeast"/>
      <w:ind w:left="-567"/>
    </w:pPr>
    <w:rPr>
      <w:b/>
      <w:sz w:val="30"/>
      <w:szCs w:val="30"/>
    </w:rPr>
  </w:style>
  <w:style w:type="character" w:customStyle="1" w:styleId="TitelZchn">
    <w:name w:val="Titel Zchn"/>
    <w:basedOn w:val="Absatz-Standardschriftart"/>
    <w:link w:val="Titel"/>
    <w:uiPriority w:val="10"/>
    <w:rsid w:val="007F3815"/>
    <w:rPr>
      <w:b/>
      <w:sz w:val="30"/>
      <w:szCs w:val="30"/>
    </w:rPr>
  </w:style>
  <w:style w:type="paragraph" w:customStyle="1" w:styleId="Brieftitel">
    <w:name w:val="Brieftitel"/>
    <w:basedOn w:val="Standard"/>
    <w:link w:val="BrieftitelZchn"/>
    <w:uiPriority w:val="1"/>
    <w:qFormat/>
    <w:rsid w:val="00592841"/>
    <w:rPr>
      <w:rFonts w:asciiTheme="majorHAnsi" w:hAnsiTheme="majorHAnsi"/>
    </w:rPr>
  </w:style>
  <w:style w:type="character" w:customStyle="1" w:styleId="BrieftitelZchn">
    <w:name w:val="Brieftitel Zchn"/>
    <w:basedOn w:val="Absatz-Standardschriftart"/>
    <w:link w:val="Brieftitel"/>
    <w:uiPriority w:val="1"/>
    <w:rsid w:val="00592841"/>
    <w:rPr>
      <w:rFonts w:asciiTheme="majorHAnsi" w:hAnsiTheme="majorHAnsi"/>
    </w:rPr>
  </w:style>
  <w:style w:type="paragraph" w:customStyle="1" w:styleId="KopfzeileFunktion">
    <w:name w:val="Kopfzeile_Funktion"/>
    <w:basedOn w:val="Kopfzeile"/>
    <w:rsid w:val="00B875B7"/>
  </w:style>
  <w:style w:type="character" w:customStyle="1" w:styleId="berschrift3Zchn">
    <w:name w:val="Überschrift 3 Zchn"/>
    <w:basedOn w:val="Absatz-Standardschriftart"/>
    <w:link w:val="berschrift3"/>
    <w:uiPriority w:val="9"/>
    <w:semiHidden/>
    <w:rsid w:val="00BD0736"/>
    <w:rPr>
      <w:rFonts w:asciiTheme="majorHAnsi" w:eastAsiaTheme="majorEastAsia" w:hAnsiTheme="majorHAnsi" w:cstheme="majorBidi"/>
      <w:sz w:val="18"/>
      <w:szCs w:val="24"/>
    </w:rPr>
  </w:style>
  <w:style w:type="character" w:customStyle="1" w:styleId="berschrift4Zchn">
    <w:name w:val="Überschrift 4 Zchn"/>
    <w:basedOn w:val="Absatz-Standardschriftart"/>
    <w:link w:val="berschrift4"/>
    <w:uiPriority w:val="9"/>
    <w:semiHidden/>
    <w:rsid w:val="00794AA8"/>
    <w:rPr>
      <w:rFonts w:asciiTheme="majorHAnsi" w:eastAsiaTheme="majorEastAsia" w:hAnsiTheme="majorHAnsi" w:cstheme="majorBidi"/>
      <w:i/>
      <w:iCs/>
      <w:color w:val="365F91" w:themeColor="accent1" w:themeShade="BF"/>
      <w:sz w:val="18"/>
    </w:rPr>
  </w:style>
  <w:style w:type="character" w:customStyle="1" w:styleId="berschrift5Zchn">
    <w:name w:val="Überschrift 5 Zchn"/>
    <w:basedOn w:val="Absatz-Standardschriftart"/>
    <w:link w:val="berschrift5"/>
    <w:uiPriority w:val="9"/>
    <w:semiHidden/>
    <w:rsid w:val="00794AA8"/>
    <w:rPr>
      <w:rFonts w:asciiTheme="majorHAnsi" w:eastAsiaTheme="majorEastAsia" w:hAnsiTheme="majorHAnsi" w:cstheme="majorBidi"/>
      <w:color w:val="365F91" w:themeColor="accent1" w:themeShade="BF"/>
      <w:sz w:val="18"/>
    </w:rPr>
  </w:style>
  <w:style w:type="character" w:customStyle="1" w:styleId="berschrift6Zchn">
    <w:name w:val="Überschrift 6 Zchn"/>
    <w:basedOn w:val="Absatz-Standardschriftart"/>
    <w:link w:val="berschrift6"/>
    <w:uiPriority w:val="9"/>
    <w:semiHidden/>
    <w:rsid w:val="00794AA8"/>
    <w:rPr>
      <w:rFonts w:asciiTheme="majorHAnsi" w:eastAsiaTheme="majorEastAsia" w:hAnsiTheme="majorHAnsi" w:cstheme="majorBidi"/>
      <w:color w:val="243F60" w:themeColor="accent1" w:themeShade="7F"/>
      <w:sz w:val="18"/>
    </w:rPr>
  </w:style>
  <w:style w:type="character" w:customStyle="1" w:styleId="berschrift7Zchn">
    <w:name w:val="Überschrift 7 Zchn"/>
    <w:basedOn w:val="Absatz-Standardschriftart"/>
    <w:link w:val="berschrift7"/>
    <w:uiPriority w:val="9"/>
    <w:semiHidden/>
    <w:rsid w:val="00794AA8"/>
    <w:rPr>
      <w:rFonts w:asciiTheme="majorHAnsi" w:eastAsiaTheme="majorEastAsia" w:hAnsiTheme="majorHAnsi" w:cstheme="majorBidi"/>
      <w:i/>
      <w:iCs/>
      <w:color w:val="243F60" w:themeColor="accent1" w:themeShade="7F"/>
      <w:sz w:val="18"/>
    </w:rPr>
  </w:style>
  <w:style w:type="character" w:customStyle="1" w:styleId="berschrift8Zchn">
    <w:name w:val="Überschrift 8 Zchn"/>
    <w:basedOn w:val="Absatz-Standardschriftart"/>
    <w:link w:val="berschrift8"/>
    <w:uiPriority w:val="9"/>
    <w:semiHidden/>
    <w:rsid w:val="00794AA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94AA8"/>
    <w:rPr>
      <w:rFonts w:asciiTheme="majorHAnsi" w:eastAsiaTheme="majorEastAsia" w:hAnsiTheme="majorHAnsi" w:cstheme="majorBidi"/>
      <w:i/>
      <w:iCs/>
      <w:color w:val="272727" w:themeColor="text1" w:themeTint="D8"/>
      <w:sz w:val="21"/>
      <w:szCs w:val="21"/>
    </w:rPr>
  </w:style>
  <w:style w:type="table" w:customStyle="1" w:styleId="Brandschutz">
    <w:name w:val="Brandschutz"/>
    <w:basedOn w:val="NormaleTabelle"/>
    <w:uiPriority w:val="99"/>
    <w:rsid w:val="00673F98"/>
    <w:pPr>
      <w:spacing w:after="0" w:line="240" w:lineRule="auto"/>
    </w:pPr>
    <w:rPr>
      <w:sz w:val="1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Pr>
    <w:tcPr>
      <w:shd w:val="clear" w:color="auto" w:fill="FFFFFF" w:themeFill="background1"/>
    </w:tcPr>
    <w:tblStylePr w:type="firstRow">
      <w:rPr>
        <w:b/>
      </w:rPr>
      <w:tblPr/>
      <w:tcPr>
        <w:shd w:val="clear" w:color="auto" w:fill="D9D9D9" w:themeFill="background1" w:themeFillShade="D9"/>
      </w:tcPr>
    </w:tblStylePr>
  </w:style>
  <w:style w:type="paragraph" w:customStyle="1" w:styleId="Bildlegende">
    <w:name w:val="Bildlegende"/>
    <w:basedOn w:val="Standard"/>
    <w:uiPriority w:val="49"/>
    <w:qFormat/>
    <w:rsid w:val="00BD0736"/>
    <w:pPr>
      <w:spacing w:after="0" w:line="240" w:lineRule="auto"/>
    </w:pPr>
    <w:rPr>
      <w:sz w:val="13"/>
      <w:szCs w:val="13"/>
    </w:rPr>
  </w:style>
  <w:style w:type="paragraph" w:customStyle="1" w:styleId="berschrift1ohneAufzhlung">
    <w:name w:val="Überschrift 1 (ohne Aufzählung)"/>
    <w:basedOn w:val="berschrift1"/>
    <w:next w:val="Standard"/>
    <w:link w:val="berschrift1ohneAufzhlungZchn"/>
    <w:uiPriority w:val="9"/>
    <w:qFormat/>
    <w:rsid w:val="00720D5B"/>
    <w:pPr>
      <w:numPr>
        <w:numId w:val="0"/>
      </w:numPr>
      <w:ind w:left="-340"/>
    </w:pPr>
  </w:style>
  <w:style w:type="paragraph" w:customStyle="1" w:styleId="berschrift2ohneAufzhlung">
    <w:name w:val="Überschrift 2 (ohne Aufzählung)"/>
    <w:basedOn w:val="berschrift2"/>
    <w:next w:val="Standard"/>
    <w:link w:val="berschrift2ohneAufzhlungZchn"/>
    <w:uiPriority w:val="9"/>
    <w:qFormat/>
    <w:rsid w:val="00720D5B"/>
    <w:pPr>
      <w:numPr>
        <w:ilvl w:val="0"/>
        <w:numId w:val="0"/>
      </w:numPr>
    </w:pPr>
  </w:style>
  <w:style w:type="character" w:customStyle="1" w:styleId="berschrift1ohneAufzhlungZchn">
    <w:name w:val="Überschrift 1 (ohne Aufzählung) Zchn"/>
    <w:basedOn w:val="berschrift1Zchn"/>
    <w:link w:val="berschrift1ohneAufzhlung"/>
    <w:uiPriority w:val="9"/>
    <w:rsid w:val="00243514"/>
    <w:rPr>
      <w:b/>
      <w:sz w:val="24"/>
    </w:rPr>
  </w:style>
  <w:style w:type="paragraph" w:customStyle="1" w:styleId="berschrift1mitBuchstabe">
    <w:name w:val="Überschrift 1 (mit Buchstabe)"/>
    <w:basedOn w:val="berschrift1ohneAufzhlung"/>
    <w:link w:val="berschrift1mitBuchstabeZchn"/>
    <w:uiPriority w:val="9"/>
    <w:qFormat/>
    <w:rsid w:val="00243514"/>
    <w:pPr>
      <w:numPr>
        <w:numId w:val="16"/>
      </w:numPr>
    </w:pPr>
  </w:style>
  <w:style w:type="character" w:customStyle="1" w:styleId="berschrift2ohneAufzhlungZchn">
    <w:name w:val="Überschrift 2 (ohne Aufzählung) Zchn"/>
    <w:basedOn w:val="berschrift2Zchn"/>
    <w:link w:val="berschrift2ohneAufzhlung"/>
    <w:uiPriority w:val="9"/>
    <w:rsid w:val="00243514"/>
    <w:rPr>
      <w:b/>
      <w:sz w:val="18"/>
    </w:rPr>
  </w:style>
  <w:style w:type="character" w:customStyle="1" w:styleId="berschrift1mitBuchstabeZchn">
    <w:name w:val="Überschrift 1 (mit Buchstabe) Zchn"/>
    <w:basedOn w:val="berschrift1ohneAufzhlungZchn"/>
    <w:link w:val="berschrift1mitBuchstabe"/>
    <w:uiPriority w:val="9"/>
    <w:rsid w:val="00243514"/>
    <w:rPr>
      <w:b/>
      <w:sz w:val="24"/>
    </w:rPr>
  </w:style>
  <w:style w:type="paragraph" w:styleId="Sprechblasentext">
    <w:name w:val="Balloon Text"/>
    <w:basedOn w:val="Standard"/>
    <w:link w:val="SprechblasentextZchn"/>
    <w:uiPriority w:val="99"/>
    <w:semiHidden/>
    <w:unhideWhenUsed/>
    <w:rsid w:val="00387D81"/>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387D81"/>
    <w:rPr>
      <w:rFonts w:ascii="Segoe UI" w:hAnsi="Segoe UI" w:cs="Segoe UI"/>
      <w:sz w:val="18"/>
      <w:szCs w:val="18"/>
    </w:rPr>
  </w:style>
  <w:style w:type="paragraph" w:customStyle="1" w:styleId="Text">
    <w:name w:val="Text"/>
    <w:basedOn w:val="Standard"/>
    <w:rsid w:val="005B0BED"/>
    <w:pPr>
      <w:spacing w:after="262" w:line="280" w:lineRule="atLeast"/>
      <w:ind w:left="284"/>
    </w:pPr>
    <w:rPr>
      <w:rFonts w:ascii="Arial" w:eastAsia="Times New Roman" w:hAnsi="Arial" w:cs="Times New Roman"/>
      <w:color w:val="000000"/>
      <w:sz w:val="22"/>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bj.ch" TargetMode="External"/><Relationship Id="rId3" Type="http://schemas.openxmlformats.org/officeDocument/2006/relationships/settings" Target="settings.xml"/><Relationship Id="rId7" Type="http://schemas.openxmlformats.org/officeDocument/2006/relationships/hyperlink" Target="mailto:mm@muster-ag.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Brandschutz%20ohne%20Titelseite.dotx" TargetMode="External"/></Relationships>
</file>

<file path=word/theme/theme1.xml><?xml version="1.0" encoding="utf-8"?>
<a:theme xmlns:a="http://schemas.openxmlformats.org/drawingml/2006/main" name="Larissa-Design">
  <a:themeElements>
    <a:clrScheme name="Brandschutz">
      <a:dk1>
        <a:sysClr val="windowText" lastClr="000000"/>
      </a:dk1>
      <a:lt1>
        <a:sysClr val="window" lastClr="FFFFFF"/>
      </a:lt1>
      <a:dk2>
        <a:srgbClr val="1F497D"/>
      </a:dk2>
      <a:lt2>
        <a:srgbClr val="EEECE1"/>
      </a:lt2>
      <a:accent1>
        <a:srgbClr val="4F81BD"/>
      </a:accent1>
      <a:accent2>
        <a:srgbClr val="E5323D"/>
      </a:accent2>
      <a:accent3>
        <a:srgbClr val="3FA04D"/>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Brandschutz ohne Titelseite.dotx</Template>
  <TotalTime>0</TotalTime>
  <Pages>9</Pages>
  <Words>2046</Words>
  <Characters>12895</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Baechli</dc:creator>
  <cp:lastModifiedBy>Käslin Sibylle</cp:lastModifiedBy>
  <cp:revision>26</cp:revision>
  <cp:lastPrinted>2018-10-30T09:24:00Z</cp:lastPrinted>
  <dcterms:created xsi:type="dcterms:W3CDTF">2017-02-14T12:01:00Z</dcterms:created>
  <dcterms:modified xsi:type="dcterms:W3CDTF">2018-12-11T07:42:00Z</dcterms:modified>
</cp:coreProperties>
</file>